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BA536" w14:textId="7208E039" w:rsidR="00F65DF4" w:rsidRPr="00AF01ED" w:rsidRDefault="003A0EDB" w:rsidP="00F65DF4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AF01ED">
        <w:rPr>
          <w:rFonts w:ascii="Times New Roman" w:hAnsi="Times New Roman"/>
          <w:caps/>
          <w:kern w:val="36"/>
          <w:sz w:val="28"/>
          <w:szCs w:val="28"/>
        </w:rPr>
        <w:t xml:space="preserve">                                                                                          </w:t>
      </w:r>
    </w:p>
    <w:p w14:paraId="063247B1" w14:textId="77777777" w:rsidR="00F65DF4" w:rsidRPr="00AF01ED" w:rsidRDefault="00F65DF4" w:rsidP="00F65DF4">
      <w:pPr>
        <w:spacing w:after="3" w:line="240" w:lineRule="auto"/>
        <w:ind w:left="269"/>
        <w:jc w:val="both"/>
        <w:rPr>
          <w:rFonts w:ascii="Times New Roman" w:hAnsi="Times New Roman"/>
          <w:b/>
          <w:sz w:val="28"/>
          <w:szCs w:val="28"/>
        </w:rPr>
      </w:pPr>
      <w:r w:rsidRPr="00AF01ED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ЗАТВЕРДЖЕНО </w:t>
      </w:r>
    </w:p>
    <w:p w14:paraId="51F50620" w14:textId="7B54B4EA" w:rsidR="00F65DF4" w:rsidRPr="00AF01ED" w:rsidRDefault="00F65DF4" w:rsidP="00F65DF4">
      <w:pPr>
        <w:spacing w:after="3" w:line="240" w:lineRule="auto"/>
        <w:ind w:left="269"/>
        <w:jc w:val="both"/>
        <w:rPr>
          <w:rFonts w:ascii="Times New Roman" w:hAnsi="Times New Roman"/>
          <w:sz w:val="28"/>
          <w:szCs w:val="28"/>
        </w:rPr>
      </w:pPr>
      <w:r w:rsidRPr="00AF01ED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</w:t>
      </w:r>
      <w:r w:rsidRPr="00AF01ED">
        <w:rPr>
          <w:rFonts w:ascii="Times New Roman" w:hAnsi="Times New Roman"/>
          <w:sz w:val="28"/>
          <w:szCs w:val="28"/>
        </w:rPr>
        <w:t xml:space="preserve">Рішення XXXXХІІ сесії </w:t>
      </w:r>
    </w:p>
    <w:p w14:paraId="3FF8D5A3" w14:textId="77777777" w:rsidR="00F65DF4" w:rsidRPr="00AF01ED" w:rsidRDefault="00F65DF4" w:rsidP="00F65DF4">
      <w:pPr>
        <w:spacing w:after="3" w:line="240" w:lineRule="auto"/>
        <w:ind w:left="269"/>
        <w:jc w:val="both"/>
        <w:rPr>
          <w:rFonts w:ascii="Times New Roman" w:hAnsi="Times New Roman"/>
          <w:sz w:val="28"/>
          <w:szCs w:val="28"/>
        </w:rPr>
      </w:pPr>
      <w:r w:rsidRPr="00AF01ED">
        <w:rPr>
          <w:rFonts w:ascii="Times New Roman" w:hAnsi="Times New Roman"/>
          <w:sz w:val="28"/>
          <w:szCs w:val="28"/>
        </w:rPr>
        <w:t xml:space="preserve">                                                                   Великокучурівської сільської </w:t>
      </w:r>
    </w:p>
    <w:p w14:paraId="4828AA27" w14:textId="77777777" w:rsidR="00F65DF4" w:rsidRPr="00AF01ED" w:rsidRDefault="00F65DF4" w:rsidP="00F65DF4">
      <w:pPr>
        <w:spacing w:after="3" w:line="240" w:lineRule="auto"/>
        <w:ind w:left="269"/>
        <w:jc w:val="both"/>
        <w:rPr>
          <w:rFonts w:ascii="Times New Roman" w:hAnsi="Times New Roman"/>
          <w:sz w:val="28"/>
          <w:szCs w:val="28"/>
        </w:rPr>
      </w:pPr>
      <w:r w:rsidRPr="00AF01ED">
        <w:rPr>
          <w:rFonts w:ascii="Times New Roman" w:hAnsi="Times New Roman"/>
          <w:sz w:val="28"/>
          <w:szCs w:val="28"/>
        </w:rPr>
        <w:t xml:space="preserve">                                                                   ради VIII скликання </w:t>
      </w:r>
    </w:p>
    <w:p w14:paraId="5B146F23" w14:textId="5E87A33B" w:rsidR="00F65DF4" w:rsidRPr="00AF01ED" w:rsidRDefault="00F65DF4" w:rsidP="00F65DF4">
      <w:pPr>
        <w:spacing w:after="3" w:line="240" w:lineRule="auto"/>
        <w:ind w:left="269"/>
        <w:jc w:val="both"/>
        <w:rPr>
          <w:rFonts w:ascii="Times New Roman" w:hAnsi="Times New Roman"/>
          <w:sz w:val="28"/>
          <w:szCs w:val="28"/>
        </w:rPr>
      </w:pPr>
      <w:r w:rsidRPr="00AF01ED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="008E669A" w:rsidRPr="00AF01ED">
        <w:rPr>
          <w:rFonts w:ascii="Times New Roman" w:hAnsi="Times New Roman"/>
          <w:sz w:val="28"/>
          <w:szCs w:val="28"/>
        </w:rPr>
        <w:t>30</w:t>
      </w:r>
      <w:r w:rsidRPr="00AF01ED">
        <w:rPr>
          <w:rFonts w:ascii="Times New Roman" w:hAnsi="Times New Roman"/>
          <w:sz w:val="28"/>
          <w:szCs w:val="28"/>
        </w:rPr>
        <w:t xml:space="preserve"> жовтня</w:t>
      </w:r>
      <w:r w:rsidR="008E669A" w:rsidRPr="00AF01ED">
        <w:rPr>
          <w:rFonts w:ascii="Times New Roman" w:hAnsi="Times New Roman"/>
          <w:sz w:val="28"/>
          <w:szCs w:val="28"/>
        </w:rPr>
        <w:t xml:space="preserve"> 2025 року №216</w:t>
      </w:r>
      <w:r w:rsidRPr="00AF01ED">
        <w:rPr>
          <w:rFonts w:ascii="Times New Roman" w:hAnsi="Times New Roman"/>
          <w:sz w:val="28"/>
          <w:szCs w:val="28"/>
        </w:rPr>
        <w:t>-52/2025</w:t>
      </w:r>
    </w:p>
    <w:p w14:paraId="39F86ACE" w14:textId="77777777" w:rsidR="00F65DF4" w:rsidRPr="00AF01ED" w:rsidRDefault="00F65DF4" w:rsidP="00F65DF4">
      <w:pPr>
        <w:spacing w:after="3" w:line="240" w:lineRule="auto"/>
        <w:ind w:left="269"/>
        <w:jc w:val="both"/>
        <w:rPr>
          <w:rFonts w:ascii="Times New Roman" w:hAnsi="Times New Roman"/>
          <w:b/>
          <w:sz w:val="28"/>
          <w:szCs w:val="28"/>
        </w:rPr>
      </w:pPr>
    </w:p>
    <w:p w14:paraId="6DD13AF9" w14:textId="391D2359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outlineLvl w:val="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ED064C3" w14:textId="400212FA" w:rsidR="000A56BF" w:rsidRPr="00AF01ED" w:rsidRDefault="000A56BF" w:rsidP="0099447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 w:rsidRPr="00AF01ED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ПОЛОЖЕННЯ</w:t>
      </w:r>
      <w:r w:rsidRPr="00AF01ED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br/>
        <w:t xml:space="preserve">  </w:t>
      </w:r>
      <w:r w:rsidR="005B7077" w:rsidRPr="00AF01ED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             </w:t>
      </w:r>
      <w:r w:rsidRPr="00AF01ED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  про роботу професійної спільноти педагогічних</w:t>
      </w:r>
    </w:p>
    <w:p w14:paraId="49163D60" w14:textId="5D09BC57" w:rsidR="000A56BF" w:rsidRPr="00AF01ED" w:rsidRDefault="008E669A" w:rsidP="0099447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 w:rsidRPr="00AF01ED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працівників освітнього округу В</w:t>
      </w:r>
      <w:r w:rsidR="000A56BF" w:rsidRPr="00AF01ED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ідділу освіти, культури, молоді та спорту</w:t>
      </w:r>
      <w:r w:rsidRPr="00AF01ED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r w:rsidR="000A56BF" w:rsidRPr="00AF01ED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Великокучурівської сільської ради</w:t>
      </w:r>
    </w:p>
    <w:p w14:paraId="753D609E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br/>
      </w:r>
      <w:r w:rsidRPr="00AF01ED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1. Загальні положення</w:t>
      </w:r>
    </w:p>
    <w:p w14:paraId="4EB077F2" w14:textId="6F361E07" w:rsidR="000A56BF" w:rsidRPr="00AF01ED" w:rsidRDefault="000A56BF" w:rsidP="004D62CE">
      <w:pPr>
        <w:numPr>
          <w:ilvl w:val="1"/>
          <w:numId w:val="1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eastAsia="uk-UA"/>
        </w:rPr>
      </w:pPr>
      <w:r w:rsidRPr="00AF01ED">
        <w:rPr>
          <w:rFonts w:ascii="Times New Roman" w:hAnsi="Times New Roman"/>
          <w:sz w:val="28"/>
          <w:szCs w:val="28"/>
          <w:lang w:eastAsia="uk-UA"/>
        </w:rPr>
        <w:t xml:space="preserve">Територіальне міжшкільне методичне </w:t>
      </w:r>
      <w:proofErr w:type="spellStart"/>
      <w:r w:rsidRPr="00AF01ED">
        <w:rPr>
          <w:rFonts w:ascii="Times New Roman" w:hAnsi="Times New Roman"/>
          <w:sz w:val="28"/>
          <w:szCs w:val="28"/>
          <w:lang w:eastAsia="uk-UA"/>
        </w:rPr>
        <w:t>об</w:t>
      </w:r>
      <w:r w:rsidR="004D62CE" w:rsidRPr="00AF01ED">
        <w:rPr>
          <w:rFonts w:ascii="Times New Roman" w:hAnsi="Times New Roman"/>
          <w:sz w:val="28"/>
          <w:szCs w:val="28"/>
          <w:lang w:eastAsia="uk-UA"/>
        </w:rPr>
        <w:t>ʼ</w:t>
      </w:r>
      <w:r w:rsidRPr="00AF01ED">
        <w:rPr>
          <w:rFonts w:ascii="Times New Roman" w:hAnsi="Times New Roman"/>
          <w:sz w:val="28"/>
          <w:szCs w:val="28"/>
          <w:lang w:eastAsia="uk-UA"/>
        </w:rPr>
        <w:t>єднання</w:t>
      </w:r>
      <w:proofErr w:type="spellEnd"/>
      <w:r w:rsidRPr="00AF01ED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 професійної спільноти педагогічних працівників о</w:t>
      </w:r>
      <w:r w:rsidR="004D62CE" w:rsidRPr="00AF01ED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eastAsia="uk-UA"/>
        </w:rPr>
        <w:t>світнього округу (далі ПСППОО) В</w:t>
      </w:r>
      <w:r w:rsidRPr="00AF01ED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eastAsia="uk-UA"/>
        </w:rPr>
        <w:t>ідділу освіти, культури, молоді та спорту (далі ОКМС) Великокучурівської сільської ради</w:t>
      </w:r>
      <w:r w:rsidRPr="00AF01ED">
        <w:rPr>
          <w:rFonts w:ascii="Times New Roman" w:hAnsi="Times New Roman"/>
          <w:sz w:val="28"/>
          <w:szCs w:val="28"/>
          <w:lang w:eastAsia="uk-UA"/>
        </w:rPr>
        <w:t xml:space="preserve"> – координує методичну, організаційну роботу вчителів одного або кількох споріднених предметів, організовує вдосконалення відповідної фахової освіти та кваліфікації педагогічних працівників.</w:t>
      </w:r>
    </w:p>
    <w:p w14:paraId="005925CD" w14:textId="77777777" w:rsidR="004D62CE" w:rsidRPr="00AF01ED" w:rsidRDefault="000A56BF" w:rsidP="00F65DF4">
      <w:pPr>
        <w:numPr>
          <w:ilvl w:val="2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Мето</w:t>
      </w:r>
      <w:r w:rsidR="004D62CE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дична робота в закладах освіти В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ідділу ОКМС здійснюється згідно з Конституцією України, Законами України «Про освіту», «Про загальну середню освіту», «Про дошкільну освіту», «Про позашкільну освіту, іншими нормативно-правовими</w:t>
      </w:r>
      <w:r w:rsidR="005B7077"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актами в галузі освіти.</w:t>
      </w:r>
    </w:p>
    <w:p w14:paraId="72602C0E" w14:textId="77777777" w:rsidR="004D62CE" w:rsidRPr="00AF01ED" w:rsidRDefault="000A56BF" w:rsidP="004D62C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Методична робота – це цілісна система взаємозалежних дій і заходів (аналітичної, організаційної, діагностичної, пошукової, дослідницької, науково-практичної, інформаційної діяльності), спрямованих на всебічне удосконалення професійної компетентності педагогічних працівників, на розвиток і підвищення творчого потенціалу педагогічних колективів, закладів освіти в цілому, а загалом – на підвищення якості освітньої діяльності, досягнення оптимального рівня якості освіти, виховання та розвитку компетентного випускника.</w:t>
      </w:r>
    </w:p>
    <w:p w14:paraId="23635018" w14:textId="77777777" w:rsidR="004D62CE" w:rsidRPr="00AF01ED" w:rsidRDefault="000A56BF" w:rsidP="004D62C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Мета методичної роботи: надання реальної, дієвої допомоги педагогам, класним керівникам, вихователям, іншим педагогічним працівникам щодо розвитку їхньої майстерності як поєднання професійних знань, навичок і умінь, властивостей та якостей особистості, необхідних для сучасного педагога; створення атмосфери зацікавленості в підвищенні кваліфікації (педагогічної майстерності), пріоритету педагогічної компетентності, творчих пошуків педагогічних колективів.</w:t>
      </w:r>
    </w:p>
    <w:p w14:paraId="1A5B70B2" w14:textId="77777777" w:rsidR="004D62CE" w:rsidRPr="008A2162" w:rsidRDefault="000A56BF" w:rsidP="004D62C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b/>
          <w:color w:val="000000"/>
          <w:sz w:val="28"/>
          <w:szCs w:val="28"/>
          <w:lang w:eastAsia="uk-UA"/>
        </w:rPr>
      </w:pPr>
      <w:r w:rsidRPr="008A2162">
        <w:rPr>
          <w:rFonts w:ascii="Times New Roman" w:hAnsi="Times New Roman"/>
          <w:b/>
          <w:color w:val="000000"/>
          <w:sz w:val="28"/>
          <w:szCs w:val="28"/>
          <w:lang w:eastAsia="uk-UA"/>
        </w:rPr>
        <w:t>Основні принципи методичної роботи:</w:t>
      </w:r>
    </w:p>
    <w:p w14:paraId="1B1CD0C3" w14:textId="77777777" w:rsidR="004D62CE" w:rsidRPr="00AF01ED" w:rsidRDefault="000A56BF" w:rsidP="004D62CE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Науковість. Реалізація цього принципу містить у собі глибокий аналіз конкретного стану справ у закладі освіти, вивчення найважливіших аспектів особистості і діяльності педагогічних працівників.</w:t>
      </w:r>
    </w:p>
    <w:p w14:paraId="35DD54D2" w14:textId="77777777" w:rsidR="004D62CE" w:rsidRPr="00AF01ED" w:rsidRDefault="000A56BF" w:rsidP="004D62CE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lastRenderedPageBreak/>
        <w:t>Зв’язок з життям, актуальність вимагає урахування не тільки глобальних проблем сучасності, але й проблем, близьких педагогічному колективу навчального закладу.</w:t>
      </w:r>
    </w:p>
    <w:p w14:paraId="4BB0D68E" w14:textId="7A2E3248" w:rsidR="004D62CE" w:rsidRPr="00AF01ED" w:rsidRDefault="000A56BF" w:rsidP="004D62CE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Системність вимагає підходу до методичної роботи як цілісної системи, оптимальність якої залежить насамперед від єдності мети, задач, змісту, форм і методів роботи з педагогічними праців</w:t>
      </w:r>
      <w:r w:rsidR="004D62CE"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никами, від спрямованості на 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високі кінцеві результати, передбачає також керованість, плановість усієї методичної роботи.</w:t>
      </w:r>
    </w:p>
    <w:p w14:paraId="4F271EFB" w14:textId="77777777" w:rsidR="004D62CE" w:rsidRPr="00AF01ED" w:rsidRDefault="000A56BF" w:rsidP="004D62CE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Комплексний характер передбачає єдність і взаємозв’язок усіх сторін і напрямків підвищення кваліфікації педагогічних працівників (з питань дидактики і окремих </w:t>
      </w:r>
      <w:proofErr w:type="spellStart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методик</w:t>
      </w:r>
      <w:proofErr w:type="spellEnd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, теорій виховання, психології і фізіології, педагогічної етики і розвитку загальної культури тощо).</w:t>
      </w:r>
    </w:p>
    <w:p w14:paraId="61983206" w14:textId="77777777" w:rsidR="004D62CE" w:rsidRPr="00AF01ED" w:rsidRDefault="000A56BF" w:rsidP="004D62CE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Систематичність, послідовність, наступність, безперервність передбачають повне охоплення педагогічних працівників різними формами методичної роботи протягом усього навчального року, перетворення методичної роботи в частину системи безперервної освіти.</w:t>
      </w:r>
    </w:p>
    <w:p w14:paraId="7C9178FB" w14:textId="77777777" w:rsidR="004D62CE" w:rsidRPr="00AF01ED" w:rsidRDefault="000A56BF" w:rsidP="004D62CE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Конкретність передбачає урахування особливостей освітньої системи закладів освіти, диференційований підхід до учасників освітнього процесу.</w:t>
      </w:r>
    </w:p>
    <w:p w14:paraId="441128A6" w14:textId="77777777" w:rsidR="004D62CE" w:rsidRPr="00AF01ED" w:rsidRDefault="000A56BF" w:rsidP="004D62CE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Спрямованість методичної роботи націлює організаторів методичної роботи на пошук найважливіших, пріоритетних проблем і напрямків підвищення кваліфікації та форм роботи з педагогічними працівниками.</w:t>
      </w:r>
    </w:p>
    <w:p w14:paraId="576E0B69" w14:textId="77777777" w:rsidR="004D62CE" w:rsidRPr="00AF01ED" w:rsidRDefault="000A56BF" w:rsidP="004D62CE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Оперативність, гнучкість, мобільність методичної роботи передбачає гнучке реагування на всі зміни, перебудову в разі потреби методичної роботи.</w:t>
      </w:r>
    </w:p>
    <w:p w14:paraId="6FD1D4A7" w14:textId="77777777" w:rsidR="004D62CE" w:rsidRPr="008A2162" w:rsidRDefault="000A56BF" w:rsidP="004D62CE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b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Колективний характер методичної роботи при розумному сполученні загальношкільних, групових та індивідуальних, формальних і неформальних, обов’язкових та добровільних форм і методів методичної роботи і самоосвіти педагогічних працівників, створення сприятливих умов для ефективної методичної роботи, творчих пошуків педагогічних працівників.</w:t>
      </w:r>
      <w:r w:rsidR="008E5041" w:rsidRPr="00AF01E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E5041" w:rsidRPr="00AF01E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br/>
      </w:r>
      <w:r w:rsidR="008E5041"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     </w:t>
      </w:r>
      <w:r w:rsidRPr="008A2162">
        <w:rPr>
          <w:rFonts w:ascii="Times New Roman" w:hAnsi="Times New Roman"/>
          <w:b/>
          <w:color w:val="000000"/>
          <w:sz w:val="28"/>
          <w:szCs w:val="28"/>
          <w:lang w:eastAsia="uk-UA"/>
        </w:rPr>
        <w:t>Пріоритетні завдання методичної роботи:</w:t>
      </w:r>
    </w:p>
    <w:p w14:paraId="7D439B4E" w14:textId="77777777" w:rsidR="004D62CE" w:rsidRPr="00AF01ED" w:rsidRDefault="000A56BF" w:rsidP="0012588C">
      <w:pPr>
        <w:numPr>
          <w:ilvl w:val="0"/>
          <w:numId w:val="4"/>
        </w:numPr>
        <w:shd w:val="clear" w:color="auto" w:fill="FFFFFF"/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Побудова нової гнучкої моделі методичного сервісу, яка б </w:t>
      </w:r>
      <w:proofErr w:type="spellStart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оперативно</w:t>
      </w:r>
      <w:proofErr w:type="spellEnd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і своєчасно реагувала на потреби суб’єктів педагогічної діяльності</w:t>
      </w:r>
      <w:r w:rsidR="008E5041" w:rsidRPr="00AF01ED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14:paraId="18B50AF4" w14:textId="77777777" w:rsidR="004D62CE" w:rsidRPr="00AF01ED" w:rsidRDefault="000A56BF" w:rsidP="0012588C">
      <w:pPr>
        <w:numPr>
          <w:ilvl w:val="0"/>
          <w:numId w:val="4"/>
        </w:numPr>
        <w:shd w:val="clear" w:color="auto" w:fill="FFFFFF"/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Проведення методичних заходів в мережевій структурі на основі </w:t>
      </w:r>
      <w:proofErr w:type="spellStart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компетентнісного</w:t>
      </w:r>
      <w:proofErr w:type="spellEnd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підходу</w:t>
      </w:r>
      <w:r w:rsidR="008E5041" w:rsidRPr="00AF01ED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14:paraId="6A909F1D" w14:textId="77777777" w:rsidR="004D62CE" w:rsidRPr="00AF01ED" w:rsidRDefault="000A56BF" w:rsidP="0012588C">
      <w:pPr>
        <w:numPr>
          <w:ilvl w:val="0"/>
          <w:numId w:val="4"/>
        </w:numPr>
        <w:shd w:val="clear" w:color="auto" w:fill="FFFFFF"/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Дисемінація інноваційного досвіду методичної діяльності усіх рівнів (проектів, моделей інноваційних форм роботи, технологій тощо), оригінальних прогресивних ідей з метою впровадження в практичну діяльність, забезпечення нових якісних результатів</w:t>
      </w:r>
      <w:r w:rsidR="008E5041" w:rsidRPr="00AF01ED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14:paraId="275CD1EA" w14:textId="77777777" w:rsidR="004D62CE" w:rsidRPr="00AF01ED" w:rsidRDefault="000A56BF" w:rsidP="0012588C">
      <w:pPr>
        <w:numPr>
          <w:ilvl w:val="0"/>
          <w:numId w:val="4"/>
        </w:numPr>
        <w:shd w:val="clear" w:color="auto" w:fill="FFFFFF"/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Забезпечення науково-методичного супроводу професійного розвитку педагогічних працівників в умовах глобалізації та відкритості інформаційного освітнього простору</w:t>
      </w:r>
      <w:r w:rsidR="008E5041" w:rsidRPr="00AF01ED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14:paraId="1883C963" w14:textId="77777777" w:rsidR="004D62CE" w:rsidRPr="00AF01ED" w:rsidRDefault="000A56BF" w:rsidP="0012588C">
      <w:pPr>
        <w:numPr>
          <w:ilvl w:val="0"/>
          <w:numId w:val="4"/>
        </w:numPr>
        <w:shd w:val="clear" w:color="auto" w:fill="FFFFFF"/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Створення умов для розвитку пошуково-творчої активності та дослідно-експериментальної діяльності педагогічних кадрів</w:t>
      </w:r>
      <w:r w:rsidR="008E5041" w:rsidRPr="00AF01ED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14:paraId="1D9CE92C" w14:textId="77777777" w:rsidR="004D62CE" w:rsidRPr="00AF01ED" w:rsidRDefault="000A56BF" w:rsidP="0012588C">
      <w:pPr>
        <w:numPr>
          <w:ilvl w:val="0"/>
          <w:numId w:val="4"/>
        </w:numPr>
        <w:shd w:val="clear" w:color="auto" w:fill="FFFFFF"/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Упровадження інклюзивного навчання</w:t>
      </w:r>
      <w:r w:rsidR="008E5041" w:rsidRPr="00AF01ED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14:paraId="62F66424" w14:textId="472948D6" w:rsidR="000A56BF" w:rsidRPr="00AF01ED" w:rsidRDefault="000A56BF" w:rsidP="0012588C">
      <w:pPr>
        <w:numPr>
          <w:ilvl w:val="0"/>
          <w:numId w:val="4"/>
        </w:numPr>
        <w:shd w:val="clear" w:color="auto" w:fill="FFFFFF"/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lastRenderedPageBreak/>
        <w:t>Утвердження нового професійного світогляду, творчої активності педагогів.</w:t>
      </w:r>
    </w:p>
    <w:p w14:paraId="216CA221" w14:textId="77777777" w:rsidR="000A56BF" w:rsidRPr="00AF01ED" w:rsidRDefault="000A56BF" w:rsidP="00580B96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br/>
      </w:r>
      <w:r w:rsidRPr="00AF01ED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2. Організація та структура методичної роботи</w:t>
      </w:r>
    </w:p>
    <w:p w14:paraId="63D51585" w14:textId="7D9C9ADC" w:rsidR="00BB257A" w:rsidRPr="00AF01ED" w:rsidRDefault="000A56BF" w:rsidP="00BB257A">
      <w:pPr>
        <w:shd w:val="clear" w:color="auto" w:fill="FFFFFF"/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2.1. Структура діяльності ПСППОО – це сукупність взаємопов’язаних різних видів методичної роботи, визначених на певний термін, яка складається із взаємодіючих елементів, що відповідають меті і завданням, котрі стоять перед закладами освіти та втілюються у різних формах, методах і засобах:</w:t>
      </w:r>
    </w:p>
    <w:p w14:paraId="3A16BD66" w14:textId="1662D128" w:rsidR="00BB257A" w:rsidRPr="00AF01ED" w:rsidRDefault="000A56BF" w:rsidP="00BB257A">
      <w:pPr>
        <w:shd w:val="clear" w:color="auto" w:fill="FFFFFF"/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- Предметно-методичні напрями;</w:t>
      </w:r>
    </w:p>
    <w:p w14:paraId="0ABFB764" w14:textId="081E7EE4" w:rsidR="00BB257A" w:rsidRPr="00AF01ED" w:rsidRDefault="000A56BF" w:rsidP="00BB257A">
      <w:pPr>
        <w:shd w:val="clear" w:color="auto" w:fill="FFFFFF"/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- Творчі групи педагогів;</w:t>
      </w:r>
    </w:p>
    <w:p w14:paraId="157C7F80" w14:textId="572C3D6F" w:rsidR="00BB257A" w:rsidRPr="00AF01ED" w:rsidRDefault="000A56BF" w:rsidP="00BB257A">
      <w:pPr>
        <w:shd w:val="clear" w:color="auto" w:fill="FFFFFF"/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- Семінари;</w:t>
      </w:r>
    </w:p>
    <w:p w14:paraId="3BD4EF4D" w14:textId="7648E7A5" w:rsidR="00BB257A" w:rsidRPr="00AF01ED" w:rsidRDefault="000A56BF" w:rsidP="00BB257A">
      <w:pPr>
        <w:shd w:val="clear" w:color="auto" w:fill="FFFFFF"/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- Школи педагогічного досвіду;</w:t>
      </w:r>
    </w:p>
    <w:p w14:paraId="118A992B" w14:textId="1D450184" w:rsidR="00BB257A" w:rsidRPr="00AF01ED" w:rsidRDefault="000A56BF" w:rsidP="00BB257A">
      <w:pPr>
        <w:shd w:val="clear" w:color="auto" w:fill="FFFFFF"/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- Школи молодого педагога;</w:t>
      </w:r>
    </w:p>
    <w:p w14:paraId="09DC90A7" w14:textId="77C87B15" w:rsidR="00BB257A" w:rsidRPr="00AF01ED" w:rsidRDefault="000A56BF" w:rsidP="00BB257A">
      <w:pPr>
        <w:shd w:val="clear" w:color="auto" w:fill="FFFFFF"/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- Майстер-класи;</w:t>
      </w:r>
    </w:p>
    <w:p w14:paraId="31F2AFC6" w14:textId="27BA5868" w:rsidR="00BB257A" w:rsidRPr="00AF01ED" w:rsidRDefault="000A56BF" w:rsidP="00BB257A">
      <w:pPr>
        <w:shd w:val="clear" w:color="auto" w:fill="FFFFFF"/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- Конкурси та ярмарки педагогічної майстерності.</w:t>
      </w:r>
    </w:p>
    <w:p w14:paraId="0FC24FB1" w14:textId="77777777" w:rsidR="00580B96" w:rsidRPr="00AF01ED" w:rsidRDefault="000A56BF" w:rsidP="00BB257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В організації методичної роботи та в її плануванні враховуються актуальні завдання розвитку системи освіти, відповідні нормативно-правові документи.</w:t>
      </w:r>
    </w:p>
    <w:p w14:paraId="50FB2390" w14:textId="77777777" w:rsidR="00580B96" w:rsidRPr="00AF01ED" w:rsidRDefault="000A56BF" w:rsidP="00BB257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2.2. Структура методичної роботи забезпечує:</w:t>
      </w:r>
    </w:p>
    <w:p w14:paraId="3B9F6FA6" w14:textId="77777777" w:rsidR="00580B96" w:rsidRPr="00AF01ED" w:rsidRDefault="000A56BF" w:rsidP="00BB257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надання методичної, інформаційної, консультативної допомоги педагогічним працівникам;</w:t>
      </w:r>
    </w:p>
    <w:p w14:paraId="05E48E61" w14:textId="77777777" w:rsidR="00791071" w:rsidRPr="00AF01ED" w:rsidRDefault="000A56BF" w:rsidP="00BB257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організаційно-методичний супровід освітнього процесу закладів дошкільної освіти в умовах варіативності програм і забезпечення наступності між дошкільним та початковим рівнями освіти;</w:t>
      </w:r>
    </w:p>
    <w:p w14:paraId="4F20B8EA" w14:textId="77777777" w:rsidR="00791071" w:rsidRPr="00AF01ED" w:rsidRDefault="000A56BF" w:rsidP="00BB257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методичний супровід освітнього процесу в умовах упровадження Державного стандарту початкової освіти відповідно до Концепції реалізації державної політики у сфері реформування загальної середньої освіти «Нова українська школа» та базової загальної середньої освіти;</w:t>
      </w:r>
    </w:p>
    <w:p w14:paraId="2C88A616" w14:textId="77777777" w:rsidR="00791071" w:rsidRPr="00AF01ED" w:rsidRDefault="000A56BF" w:rsidP="00BB257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забезпечення якісного методичного супроводу роботи з </w:t>
      </w:r>
      <w:proofErr w:type="spellStart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інтелектуально</w:t>
      </w:r>
      <w:proofErr w:type="spellEnd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обдарованою молоддю;</w:t>
      </w:r>
    </w:p>
    <w:p w14:paraId="100EA1E4" w14:textId="77777777" w:rsidR="00791071" w:rsidRPr="00AF01ED" w:rsidRDefault="000A56BF" w:rsidP="00BB257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спрямування роботи вчителів випускних класів на якісну підготовку учнів до проходження зовнішнього незалежного оцінювання;</w:t>
      </w:r>
    </w:p>
    <w:p w14:paraId="0EC0AEFD" w14:textId="77777777" w:rsidR="00791071" w:rsidRPr="00AF01ED" w:rsidRDefault="000A56BF" w:rsidP="00BB257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посилення національно-патріотичного характеру навчання та виховання; переорієнтація практики виховної роботи в закладах освіти у напрямі створення безпечного середовища для дітей, налагодження діалогу та довіри між педагогами, учнями та батьками;</w:t>
      </w:r>
    </w:p>
    <w:p w14:paraId="0ABB3ADC" w14:textId="77777777" w:rsidR="00791071" w:rsidRPr="00AF01ED" w:rsidRDefault="000A56BF" w:rsidP="00BB257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забезпечення соціально-психологічного захисту, психологічної допомоги дітям;</w:t>
      </w:r>
    </w:p>
    <w:p w14:paraId="0D499A74" w14:textId="77777777" w:rsidR="00791071" w:rsidRPr="00AF01ED" w:rsidRDefault="000A56BF" w:rsidP="00BB257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упровадження інклюзивного навчання;</w:t>
      </w:r>
    </w:p>
    <w:p w14:paraId="3DAB8A29" w14:textId="5BB71B9F" w:rsidR="00791071" w:rsidRPr="00AF01ED" w:rsidRDefault="000A56BF" w:rsidP="00BB257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організації профільного навчання;</w:t>
      </w:r>
    </w:p>
    <w:p w14:paraId="417B9EBC" w14:textId="77777777" w:rsidR="00791071" w:rsidRPr="00AF01ED" w:rsidRDefault="000A56BF" w:rsidP="00BB257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вивчення, узагальнення, поширення і впровадження ефективного педагогічного досвіду педагогічних працівників;</w:t>
      </w:r>
    </w:p>
    <w:p w14:paraId="7D71D24B" w14:textId="77777777" w:rsidR="00791071" w:rsidRPr="00AF01ED" w:rsidRDefault="000A56BF" w:rsidP="00BB257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lastRenderedPageBreak/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здійснення методичного супроводу освітнього процесу в закладах освіти;</w:t>
      </w:r>
    </w:p>
    <w:p w14:paraId="418B1FC2" w14:textId="77777777" w:rsidR="00791071" w:rsidRPr="00AF01ED" w:rsidRDefault="000A56BF" w:rsidP="00BB257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забезпечення безперервності навчання керівних і педагогічних кадрів шляхом курсів підвищення кваліфікації, запровадження у </w:t>
      </w:r>
      <w:proofErr w:type="spellStart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міжкурсовий</w:t>
      </w:r>
      <w:proofErr w:type="spellEnd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період активних форм підвищення їх професійної майстерності.</w:t>
      </w:r>
    </w:p>
    <w:p w14:paraId="00F856E7" w14:textId="77777777" w:rsidR="00791071" w:rsidRPr="00AF01ED" w:rsidRDefault="000A56BF" w:rsidP="00BB257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2.3. Координує методичну роботу в системі освіти </w:t>
      </w:r>
      <w:r w:rsidR="00F52E6C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Великокучурівської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об’єднаної територіальної громади </w:t>
      </w:r>
      <w:r w:rsidR="00F52E6C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начальник ВОКМС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освіти </w:t>
      </w:r>
      <w:r w:rsidR="00F52E6C"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Великокучурівської 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сільської ради.</w:t>
      </w:r>
    </w:p>
    <w:p w14:paraId="5262765E" w14:textId="760135EB" w:rsidR="00791071" w:rsidRPr="00AF01ED" w:rsidRDefault="000A56BF" w:rsidP="00BB257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Провідний спеціаліст з освіти бере участь у підготовці та пров</w:t>
      </w:r>
      <w:r w:rsidR="008E5041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еденні практичних занять галузей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, інших методичних заходів, координує діяльність усіх структурних одиниць методичної роботи, погоджує план роботи</w:t>
      </w:r>
      <w:r w:rsidR="008E5041"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освітніх </w:t>
      </w:r>
      <w:r w:rsidR="00B13C87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галузей,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узгоджує й аналізує проведення педагогічних заходів.</w:t>
      </w:r>
    </w:p>
    <w:p w14:paraId="5F9498CA" w14:textId="2663CDC4" w:rsidR="000A56BF" w:rsidRPr="00AF01ED" w:rsidRDefault="000A56BF" w:rsidP="00BB257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2.4. Методична робота на рік планується на підставі аналізу діяльності </w:t>
      </w:r>
      <w:r w:rsidR="008E5041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освітніх галузей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ПСППОО відділу ОКМС.</w:t>
      </w:r>
    </w:p>
    <w:p w14:paraId="62B65E30" w14:textId="756B5CCD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br/>
      </w:r>
      <w:r w:rsidRPr="00AF01ED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3. Робота </w:t>
      </w:r>
      <w:r w:rsidR="00B13C87" w:rsidRPr="00AF01ED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освітніх галузей</w:t>
      </w:r>
    </w:p>
    <w:p w14:paraId="724E8698" w14:textId="77777777" w:rsidR="00AF01ED" w:rsidRPr="00AF01ED" w:rsidRDefault="00AF01ED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70AFB1F" w14:textId="2F0A912B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3.1. ПСППОО – структурний підрозділ методичної роботи </w:t>
      </w:r>
      <w:r w:rsidR="008A2162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ідділу ОКМС, який координує методичну, організаційну роботу вчителів кількох споріднених навчальних предметів. Робота здійснюється відповідно до </w:t>
      </w:r>
      <w:r w:rsidR="00B13C87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освітніх</w:t>
      </w:r>
      <w:r w:rsidR="008A216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B13C87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галузей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14:paraId="75E252BB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3.2. Структура </w:t>
      </w:r>
      <w:r w:rsidR="00B13C87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освітніх галузей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включає усіх учителів закладів освіти за галузями знань державного компонента освіти. </w:t>
      </w:r>
      <w:r w:rsidR="00B13C87"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Освітні галузі 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можуть організовувати свою роботу за наявності 3-х та більше учасників. Підрозділами можуть бути творчі групи вчителів.</w:t>
      </w:r>
    </w:p>
    <w:p w14:paraId="2F78E3BC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3.3. </w:t>
      </w:r>
      <w:r w:rsidR="00B13C87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Освітні галузі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– це творчі об’єднання вчителів та керівників закладів освіти</w:t>
      </w:r>
      <w:r w:rsidR="00AF01ED" w:rsidRPr="00AF01ED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14:paraId="09484B5B" w14:textId="5B713491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Навчальний напрям (заступники НР)</w:t>
      </w:r>
      <w:r w:rsidR="00AF01ED"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– </w:t>
      </w:r>
      <w:r w:rsidR="00B26C5E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завідувачка ПСППОО,</w:t>
      </w:r>
    </w:p>
    <w:p w14:paraId="6B97DB72" w14:textId="77777777" w:rsidR="00B26C5E" w:rsidRPr="00AF01ED" w:rsidRDefault="000A56BF" w:rsidP="00F65DF4">
      <w:pPr>
        <w:spacing w:after="0" w:line="240" w:lineRule="auto"/>
        <w:ind w:firstLine="426"/>
        <w:jc w:val="both"/>
        <w:rPr>
          <w:rFonts w:ascii="Times New Roman" w:hAnsi="Times New Roman"/>
          <w:b/>
          <w:i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B26C5E" w:rsidRPr="00AF01ED">
        <w:rPr>
          <w:rFonts w:ascii="Times New Roman" w:hAnsi="Times New Roman"/>
          <w:b/>
          <w:i/>
          <w:sz w:val="28"/>
          <w:szCs w:val="28"/>
          <w:lang w:eastAsia="uk-UA"/>
        </w:rPr>
        <w:t xml:space="preserve">Громадянська та історична, соціальна і </w:t>
      </w:r>
      <w:proofErr w:type="spellStart"/>
      <w:r w:rsidR="00B26C5E" w:rsidRPr="00AF01ED">
        <w:rPr>
          <w:rFonts w:ascii="Times New Roman" w:hAnsi="Times New Roman"/>
          <w:b/>
          <w:i/>
          <w:sz w:val="28"/>
          <w:szCs w:val="28"/>
          <w:lang w:eastAsia="uk-UA"/>
        </w:rPr>
        <w:t>здоров’язбережувальна</w:t>
      </w:r>
      <w:proofErr w:type="spellEnd"/>
      <w:r w:rsidR="00B26C5E" w:rsidRPr="00AF01ED">
        <w:rPr>
          <w:rFonts w:ascii="Times New Roman" w:hAnsi="Times New Roman"/>
          <w:b/>
          <w:i/>
          <w:sz w:val="28"/>
          <w:szCs w:val="28"/>
          <w:lang w:eastAsia="uk-UA"/>
        </w:rPr>
        <w:t xml:space="preserve"> освітня галузь</w:t>
      </w:r>
    </w:p>
    <w:p w14:paraId="44E56681" w14:textId="77777777" w:rsidR="00AF01ED" w:rsidRPr="00AF01ED" w:rsidRDefault="00B26C5E" w:rsidP="00F65DF4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sz w:val="28"/>
          <w:szCs w:val="28"/>
          <w:lang w:eastAsia="uk-UA"/>
        </w:rPr>
        <w:t xml:space="preserve">(історія, громадянська освіта, здоров’я, безпека та добробут, культура добросусідства, духовність і мораль в житті людини і суспільства, </w:t>
      </w:r>
      <w:proofErr w:type="spellStart"/>
      <w:r w:rsidRPr="00AF01ED">
        <w:rPr>
          <w:rFonts w:ascii="Times New Roman" w:hAnsi="Times New Roman"/>
          <w:sz w:val="28"/>
          <w:szCs w:val="28"/>
          <w:lang w:eastAsia="uk-UA"/>
        </w:rPr>
        <w:t>підпиємництво</w:t>
      </w:r>
      <w:proofErr w:type="spellEnd"/>
      <w:r w:rsidRPr="00AF01ED">
        <w:rPr>
          <w:rFonts w:ascii="Times New Roman" w:hAnsi="Times New Roman"/>
          <w:sz w:val="28"/>
          <w:szCs w:val="28"/>
          <w:lang w:eastAsia="uk-UA"/>
        </w:rPr>
        <w:t xml:space="preserve"> і фінансова грамотність)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;</w:t>
      </w:r>
    </w:p>
    <w:p w14:paraId="69FE4580" w14:textId="2F9A331D" w:rsidR="00B26C5E" w:rsidRPr="00AF01ED" w:rsidRDefault="000A56BF" w:rsidP="00F65DF4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b/>
          <w:i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B26C5E" w:rsidRPr="00AF01ED">
        <w:rPr>
          <w:rFonts w:ascii="Times New Roman" w:hAnsi="Times New Roman"/>
          <w:b/>
          <w:i/>
          <w:color w:val="000000"/>
          <w:sz w:val="28"/>
          <w:szCs w:val="28"/>
          <w:lang w:eastAsia="uk-UA"/>
        </w:rPr>
        <w:t>Мовно-літературна освітня галузь</w:t>
      </w:r>
    </w:p>
    <w:p w14:paraId="357F9576" w14:textId="31D59434" w:rsidR="000A56BF" w:rsidRPr="00AF01ED" w:rsidRDefault="00B26C5E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(українська мова та література, зарубіжна література, англійська мова);</w:t>
      </w:r>
      <w:r w:rsidR="000A56BF"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</w:p>
    <w:p w14:paraId="3DF44533" w14:textId="77777777" w:rsidR="00B26C5E" w:rsidRPr="00AF01ED" w:rsidRDefault="000A56BF" w:rsidP="00F65DF4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b/>
          <w:i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B26C5E" w:rsidRPr="00AF01ED">
        <w:rPr>
          <w:rFonts w:ascii="Times New Roman" w:hAnsi="Times New Roman"/>
          <w:b/>
          <w:i/>
          <w:color w:val="000000"/>
          <w:sz w:val="28"/>
          <w:szCs w:val="28"/>
          <w:lang w:eastAsia="uk-UA"/>
        </w:rPr>
        <w:t>Природнича освітня галузь</w:t>
      </w:r>
    </w:p>
    <w:p w14:paraId="7A959A91" w14:textId="7821F351" w:rsidR="000A56BF" w:rsidRPr="00AF01ED" w:rsidRDefault="00B26C5E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(пізнаємо природу, біологія, географія, фізика, хімія)</w:t>
      </w:r>
    </w:p>
    <w:p w14:paraId="3BA3ECF3" w14:textId="364D6F9C" w:rsidR="00773673" w:rsidRPr="00AF01ED" w:rsidRDefault="000A56BF" w:rsidP="00F65DF4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b/>
          <w:i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="00773673" w:rsidRPr="00AF01ED">
        <w:rPr>
          <w:rFonts w:ascii="Times New Roman" w:hAnsi="Times New Roman"/>
          <w:b/>
          <w:i/>
          <w:color w:val="000000"/>
          <w:sz w:val="28"/>
          <w:szCs w:val="28"/>
          <w:lang w:eastAsia="uk-UA"/>
        </w:rPr>
        <w:t xml:space="preserve"> Математична освітня галузь</w:t>
      </w:r>
    </w:p>
    <w:p w14:paraId="5857B08C" w14:textId="5608A293" w:rsidR="000A56BF" w:rsidRPr="00AF01ED" w:rsidRDefault="00773673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(математика, алгебра, геометрія)</w:t>
      </w:r>
      <w:r w:rsidR="000A56BF"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</w:p>
    <w:p w14:paraId="02B8832A" w14:textId="76DBF84A" w:rsidR="00773673" w:rsidRPr="00AF01ED" w:rsidRDefault="000A56BF" w:rsidP="00F65DF4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b/>
          <w:i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proofErr w:type="spellStart"/>
      <w:r w:rsidR="00773673" w:rsidRPr="00AF01ED">
        <w:rPr>
          <w:rFonts w:ascii="Times New Roman" w:hAnsi="Times New Roman"/>
          <w:b/>
          <w:i/>
          <w:color w:val="000000"/>
          <w:sz w:val="28"/>
          <w:szCs w:val="28"/>
          <w:lang w:eastAsia="uk-UA"/>
        </w:rPr>
        <w:t>Інформатична</w:t>
      </w:r>
      <w:proofErr w:type="spellEnd"/>
      <w:r w:rsidR="00773673" w:rsidRPr="00AF01ED">
        <w:rPr>
          <w:rFonts w:ascii="Times New Roman" w:hAnsi="Times New Roman"/>
          <w:b/>
          <w:i/>
          <w:color w:val="000000"/>
          <w:sz w:val="28"/>
          <w:szCs w:val="28"/>
          <w:lang w:eastAsia="uk-UA"/>
        </w:rPr>
        <w:t xml:space="preserve">, технологічна освітні галузі </w:t>
      </w:r>
    </w:p>
    <w:p w14:paraId="371CDF13" w14:textId="6FD119BA" w:rsidR="000A56BF" w:rsidRPr="00AF01ED" w:rsidRDefault="00773673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(інформатика, технології, статистичні звіти, сайт Відділу ОКМС)</w:t>
      </w:r>
      <w:r w:rsidR="000A56BF"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Інформаційно-технологічний (інформатика, інформаційні технології</w:t>
      </w:r>
    </w:p>
    <w:p w14:paraId="79C8C0E4" w14:textId="0E42370E" w:rsidR="00773673" w:rsidRPr="00AF01ED" w:rsidRDefault="000A56BF" w:rsidP="00F65DF4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b/>
          <w:i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="00773673" w:rsidRPr="00AF01ED">
        <w:rPr>
          <w:rFonts w:ascii="Times New Roman" w:hAnsi="Times New Roman"/>
          <w:b/>
          <w:i/>
          <w:color w:val="000000"/>
          <w:sz w:val="28"/>
          <w:szCs w:val="28"/>
          <w:lang w:eastAsia="uk-UA"/>
        </w:rPr>
        <w:t xml:space="preserve"> Мистецька освітня галузь </w:t>
      </w:r>
    </w:p>
    <w:p w14:paraId="69A6AB2D" w14:textId="1BE45891" w:rsidR="000A56BF" w:rsidRPr="00AF01ED" w:rsidRDefault="00773673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(мистецтво, виховна робота)</w:t>
      </w:r>
      <w:r w:rsidR="000A56BF"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</w:p>
    <w:p w14:paraId="6BE3A6E3" w14:textId="17864123" w:rsidR="00773673" w:rsidRPr="00AF01ED" w:rsidRDefault="000A56BF" w:rsidP="00F65DF4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lastRenderedPageBreak/>
        <w:sym w:font="Symbol" w:char="F0A7"/>
      </w:r>
      <w:r w:rsidR="00773673" w:rsidRPr="00AF01ED">
        <w:rPr>
          <w:rFonts w:ascii="Times New Roman" w:hAnsi="Times New Roman"/>
          <w:b/>
          <w:i/>
          <w:color w:val="000000"/>
          <w:sz w:val="28"/>
          <w:szCs w:val="28"/>
          <w:lang w:eastAsia="uk-UA"/>
        </w:rPr>
        <w:t>Фізична культура, патріотичне виховання</w:t>
      </w:r>
      <w:r w:rsidR="00773673"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(фізична культура, захист України)</w:t>
      </w:r>
    </w:p>
    <w:p w14:paraId="06FD0BBA" w14:textId="2C45C4A6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Дошкільної освіти;</w:t>
      </w:r>
    </w:p>
    <w:p w14:paraId="34B781DD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Початкової освіти;</w:t>
      </w:r>
    </w:p>
    <w:p w14:paraId="07680D2A" w14:textId="52B86A95" w:rsidR="00773673" w:rsidRPr="00AF01ED" w:rsidRDefault="000A56BF" w:rsidP="00F65DF4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b/>
          <w:i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="00773673" w:rsidRPr="00AF01ED">
        <w:rPr>
          <w:rFonts w:ascii="Times New Roman" w:hAnsi="Times New Roman"/>
          <w:b/>
          <w:i/>
          <w:color w:val="000000"/>
          <w:sz w:val="28"/>
          <w:szCs w:val="28"/>
          <w:lang w:eastAsia="uk-UA"/>
        </w:rPr>
        <w:t xml:space="preserve"> Соціально-психологічна служба</w:t>
      </w:r>
    </w:p>
    <w:p w14:paraId="3DCDC093" w14:textId="77777777" w:rsidR="00773673" w:rsidRPr="00AF01ED" w:rsidRDefault="00773673" w:rsidP="00F65DF4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(соціальні педагоги, практичні психологи, корекційні педагоги)</w:t>
      </w:r>
    </w:p>
    <w:p w14:paraId="6F5CCA1C" w14:textId="347C7C09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="00773673" w:rsidRPr="00AF01ED">
        <w:rPr>
          <w:rFonts w:ascii="Times New Roman" w:hAnsi="Times New Roman"/>
          <w:b/>
          <w:i/>
          <w:color w:val="000000"/>
          <w:sz w:val="28"/>
          <w:szCs w:val="28"/>
          <w:lang w:eastAsia="uk-UA"/>
        </w:rPr>
        <w:t xml:space="preserve"> Інформаційно-просвітницька служба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</w:p>
    <w:p w14:paraId="55C286A9" w14:textId="76F0E39E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3.4</w:t>
      </w:r>
      <w:r w:rsidRPr="00AF01ED">
        <w:rPr>
          <w:rFonts w:ascii="Times New Roman" w:hAnsi="Times New Roman"/>
          <w:sz w:val="28"/>
          <w:szCs w:val="28"/>
          <w:lang w:eastAsia="uk-UA"/>
        </w:rPr>
        <w:t xml:space="preserve">. Склад </w:t>
      </w:r>
      <w:r w:rsidR="00773673" w:rsidRPr="00AF01ED">
        <w:rPr>
          <w:rFonts w:ascii="Times New Roman" w:hAnsi="Times New Roman"/>
          <w:sz w:val="28"/>
          <w:szCs w:val="28"/>
          <w:lang w:eastAsia="uk-UA"/>
        </w:rPr>
        <w:t>керівників освітніх галузей</w:t>
      </w:r>
      <w:r w:rsidR="00AF01ED" w:rsidRPr="00AF01ED">
        <w:rPr>
          <w:rFonts w:ascii="Times New Roman" w:hAnsi="Times New Roman"/>
          <w:sz w:val="28"/>
          <w:szCs w:val="28"/>
          <w:lang w:eastAsia="uk-UA"/>
        </w:rPr>
        <w:t xml:space="preserve"> затверджується наказом В</w:t>
      </w:r>
      <w:r w:rsidRPr="00AF01ED">
        <w:rPr>
          <w:rFonts w:ascii="Times New Roman" w:hAnsi="Times New Roman"/>
          <w:sz w:val="28"/>
          <w:szCs w:val="28"/>
          <w:lang w:eastAsia="uk-UA"/>
        </w:rPr>
        <w:t>ідділу ОКМС терміном на 1 рік з числа педагогічних працівників</w:t>
      </w:r>
      <w:r w:rsidRPr="00AF01ED">
        <w:rPr>
          <w:rFonts w:ascii="Times New Roman" w:hAnsi="Times New Roman"/>
          <w:color w:val="FF0000"/>
          <w:sz w:val="28"/>
          <w:szCs w:val="28"/>
          <w:lang w:eastAsia="uk-UA"/>
        </w:rPr>
        <w:t xml:space="preserve"> </w:t>
      </w:r>
      <w:r w:rsidRPr="00AF01ED">
        <w:rPr>
          <w:rFonts w:ascii="Times New Roman" w:hAnsi="Times New Roman"/>
          <w:sz w:val="28"/>
          <w:szCs w:val="28"/>
          <w:lang w:eastAsia="uk-UA"/>
        </w:rPr>
        <w:t>закладів освіти, які мають відповідну фахову освіту, першу або вищу кваліфікаційну категорію, зі стажем роботи за фахом не менше п'яти років</w:t>
      </w:r>
    </w:p>
    <w:p w14:paraId="22B4F037" w14:textId="11EAF01F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uk-UA"/>
        </w:rPr>
      </w:pPr>
      <w:r w:rsidRPr="00AF01ED">
        <w:rPr>
          <w:rFonts w:ascii="Times New Roman" w:hAnsi="Times New Roman"/>
          <w:sz w:val="28"/>
          <w:szCs w:val="28"/>
          <w:lang w:eastAsia="uk-UA"/>
        </w:rPr>
        <w:t xml:space="preserve">3.5. За керівництво </w:t>
      </w:r>
      <w:r w:rsidR="00AC6273" w:rsidRPr="00AF01ED">
        <w:rPr>
          <w:rFonts w:ascii="Times New Roman" w:hAnsi="Times New Roman"/>
          <w:sz w:val="28"/>
          <w:szCs w:val="28"/>
          <w:lang w:eastAsia="uk-UA"/>
        </w:rPr>
        <w:t>освітніми галузями</w:t>
      </w:r>
      <w:r w:rsidRPr="00AF01ED">
        <w:rPr>
          <w:rFonts w:ascii="Times New Roman" w:hAnsi="Times New Roman"/>
          <w:sz w:val="28"/>
          <w:szCs w:val="28"/>
          <w:lang w:eastAsia="uk-UA"/>
        </w:rPr>
        <w:t xml:space="preserve"> педагогічному працівнику пров</w:t>
      </w:r>
      <w:r w:rsidR="00AC6273" w:rsidRPr="00AF01ED">
        <w:rPr>
          <w:rFonts w:ascii="Times New Roman" w:hAnsi="Times New Roman"/>
          <w:sz w:val="28"/>
          <w:szCs w:val="28"/>
          <w:lang w:eastAsia="uk-UA"/>
        </w:rPr>
        <w:t>о</w:t>
      </w:r>
      <w:r w:rsidRPr="00AF01ED">
        <w:rPr>
          <w:rFonts w:ascii="Times New Roman" w:hAnsi="Times New Roman"/>
          <w:sz w:val="28"/>
          <w:szCs w:val="28"/>
          <w:lang w:eastAsia="uk-UA"/>
        </w:rPr>
        <w:t>диться доплата в розмірі 10-15% ставки заробітної плати згідно з постановою Кабінету Міністрів України від 25.08.2004 р. № 1096 «Про встановлення розміру доплати за окремі види педагогічної діяльності» та постановою Кабінету Міністрів України від 15.04.1993 № 102 «Про затвердження Інструкції про порядок обчислення заробітної плати працівників освіти (зі змінами та доповненнями)». Відповідно до пункту 40 підрозділу В розділу V Інструкції про порядок обчислення заробітної плати працівників освіти конкретний розмір доплати установлюється керівником закладу освіти за погодженням з профспілковим комітетом. Результативність методичної роботи враховується при проведенні атестації педагогічних працівників і є підставою для матеріального та морального заохочення.</w:t>
      </w:r>
    </w:p>
    <w:p w14:paraId="007C3E18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3.6. Загальну координацію роботи </w:t>
      </w:r>
      <w:r w:rsidR="00AC6273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освітніх галузей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здійснює завідувачка ПСППОО.</w:t>
      </w:r>
    </w:p>
    <w:p w14:paraId="6B04E78B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3.7. Зміст роботи </w:t>
      </w:r>
      <w:r w:rsidR="00AC6273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освітніх галузей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включає такі напрямки діяльності:</w:t>
      </w:r>
    </w:p>
    <w:p w14:paraId="6FED6C75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забезпечення засвоєння й використання найбільш раціональних методів і прийомів навчання та виховання вихованців та учнів;</w:t>
      </w:r>
    </w:p>
    <w:p w14:paraId="3AA0D092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підвищення рівня </w:t>
      </w:r>
      <w:proofErr w:type="spellStart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загальнодидактичної</w:t>
      </w:r>
      <w:proofErr w:type="spellEnd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і методичної підготовки педагогів для організації та здійснення навчально-виховного процесу</w:t>
      </w:r>
      <w:r w:rsidR="00AC6273"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, 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проведення обміну досвідом успішної педагогічної діяльності;</w:t>
      </w:r>
    </w:p>
    <w:p w14:paraId="78B970B1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виявлення, пропагування та здійснення нових підходів до організації освітнього та виховного процесу;</w:t>
      </w:r>
    </w:p>
    <w:p w14:paraId="17698775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забезпечення постійного засвоєння сучасної педагогічної теорії та практики;</w:t>
      </w:r>
    </w:p>
    <w:p w14:paraId="4D03ECFD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створення умов для самоосвіти вчителів і здійснення керівництва творчою діяльністю педагогічних працівників.</w:t>
      </w:r>
    </w:p>
    <w:p w14:paraId="12703A43" w14:textId="2AA78E23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3.8. У своїй діяльності керівники </w:t>
      </w:r>
      <w:r w:rsidR="00AC6273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освітніх галузей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керуються Конвенцією ООН про права дитини, Конституцією і законами України, указами Президента та рішеннями Уряду, органів управління освітою всіх рівнів з питань навчання і виховання, а також Статутом і локальними правовими актами закладу освіти, наказами і розпорядженнями директора та рішеннями ради.</w:t>
      </w:r>
    </w:p>
    <w:p w14:paraId="7677CC5E" w14:textId="3DD56FB2" w:rsidR="000A56BF" w:rsidRPr="00AF01ED" w:rsidRDefault="000A56BF" w:rsidP="0002095C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lastRenderedPageBreak/>
        <w:br/>
      </w:r>
      <w:r w:rsidRPr="00AF01ED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4. Посадові обов’язки керівників </w:t>
      </w:r>
      <w:r w:rsidR="00AC6273" w:rsidRPr="00AF01ED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освітніх галузей</w:t>
      </w:r>
      <w:r w:rsidRPr="00AF01ED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:</w:t>
      </w:r>
    </w:p>
    <w:p w14:paraId="4BBCE15B" w14:textId="77777777" w:rsidR="00AF01ED" w:rsidRPr="00AF01ED" w:rsidRDefault="00AF01ED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BB6D1AF" w14:textId="78ACAB16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4.1. Керівники </w:t>
      </w:r>
      <w:r w:rsidR="00AC6273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освітніх галузей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планують роботу на кожен навчальний рік, виходячи із завдань і основних напрямів діяльності, визначеними органами управління освітою, представляє на </w:t>
      </w:r>
      <w:r w:rsidR="00AC6273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погодження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94479">
        <w:rPr>
          <w:rFonts w:ascii="Times New Roman" w:hAnsi="Times New Roman"/>
          <w:color w:val="000000"/>
          <w:sz w:val="28"/>
          <w:szCs w:val="28"/>
          <w:lang w:eastAsia="uk-UA"/>
        </w:rPr>
        <w:t>завід</w:t>
      </w:r>
      <w:r w:rsidR="00AC6273" w:rsidRPr="00AF01ED">
        <w:rPr>
          <w:rFonts w:ascii="Times New Roman" w:hAnsi="Times New Roman"/>
          <w:color w:val="000000"/>
          <w:sz w:val="28"/>
          <w:szCs w:val="28"/>
          <w:lang w:eastAsia="uk-UA"/>
        </w:rPr>
        <w:t>увачці</w:t>
      </w:r>
      <w:r w:rsidR="00553231"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ПСППОО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14:paraId="4CFEB843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4.2. Організовує поточне і перспективне планування роботи </w:t>
      </w:r>
      <w:r w:rsidR="00AC6273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галузі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і своєї діяльності (річний і місячний плани роботи, циклограма робот</w:t>
      </w:r>
      <w:r w:rsidR="00553231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и, програми практичних засідань за зразком, погодженим із громадською організацією «Платформа розвитку та змін»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).</w:t>
      </w:r>
    </w:p>
    <w:p w14:paraId="60105076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4.3. Створює і веде банк даних учителів напрямку за відповідною формою, визначає їх потреби у підвищенні професійної майстерності.</w:t>
      </w:r>
    </w:p>
    <w:p w14:paraId="270315C5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4.4. Відстежує своєчасну підготовку і проведення предметних олімпіад, конкурсів, інтелектуальних марафонів учителями </w:t>
      </w:r>
      <w:r w:rsidR="00553231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галузі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, узагальнює та аналізує результати і подає їх провідному спеціалісту з освіти.</w:t>
      </w:r>
    </w:p>
    <w:p w14:paraId="0C498157" w14:textId="265057C8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4.5. Узагальнює матеріали з питань діяльності напрямку і 1 раз на рік  готує узагальнений звіт і подає його </w:t>
      </w:r>
      <w:r w:rsidR="00553231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головному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спеціалісту </w:t>
      </w:r>
      <w:r w:rsidR="00AF01ED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553231" w:rsidRPr="00AF01ED">
        <w:rPr>
          <w:rFonts w:ascii="Times New Roman" w:hAnsi="Times New Roman"/>
          <w:color w:val="000000"/>
          <w:sz w:val="28"/>
          <w:szCs w:val="28"/>
          <w:lang w:eastAsia="uk-UA"/>
        </w:rPr>
        <w:t>ідділу ОКМС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14:paraId="697A2605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4.6. Забезпечує методичну допомогу вчителям </w:t>
      </w:r>
      <w:r w:rsidR="00AF01ED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г</w:t>
      </w:r>
      <w:r w:rsidR="00553231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алузі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 освоєнні інформаційних програм і технологій, оволодіння методикою підготовки і проведення загальних заходів (олімпіади, конкурси тощо), організує просвітницьку роботу для вчителів </w:t>
      </w:r>
      <w:r w:rsidR="00553231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галузі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, консультує їх із питань організації навчально-методичної роботи.</w:t>
      </w:r>
    </w:p>
    <w:p w14:paraId="6A3DC224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4.7. </w:t>
      </w:r>
      <w:r w:rsidR="00F773AE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Надає рекомендації наставникам під час проведення</w:t>
      </w:r>
      <w:r w:rsidR="00CE6D17"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педагогічної інтернатури.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</w:p>
    <w:p w14:paraId="6CE81C8B" w14:textId="3A27314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4.8. Організ</w:t>
      </w:r>
      <w:r w:rsidR="00CE6D17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овує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методичну допомогу вчителям </w:t>
      </w:r>
      <w:r w:rsidR="00CE6D17"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галузі 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із проблеми індивідуального, дистанційного навчання, бере участь (за згодою) у нарадах та інформує про підсумки діяльності вчителів </w:t>
      </w:r>
      <w:r w:rsidR="00AF01ED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г</w:t>
      </w:r>
      <w:r w:rsidR="00CE6D17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алузі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14:paraId="1F9BFE01" w14:textId="0EE31F1E" w:rsidR="000A56BF" w:rsidRPr="00AF01ED" w:rsidRDefault="000A56BF" w:rsidP="0002095C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br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br/>
      </w:r>
      <w:r w:rsidRPr="00AF01ED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5. Права та обов’язки педагогічних працівників, учасників </w:t>
      </w:r>
      <w:r w:rsidR="00CE6D17" w:rsidRPr="00AF01ED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освітніх галузей</w:t>
      </w:r>
    </w:p>
    <w:p w14:paraId="4FFB1F88" w14:textId="77777777" w:rsidR="00AF01ED" w:rsidRPr="00AF01ED" w:rsidRDefault="00AF01ED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C037FB5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Участь у методичній роботі є професійним обов`язком для всіх педагогічних працівників, які повинні:</w:t>
      </w:r>
    </w:p>
    <w:p w14:paraId="00007847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постійно підвищувати професійний рівень, педагогічну майстерність.</w:t>
      </w:r>
    </w:p>
    <w:p w14:paraId="21A61AE2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мати особисту програму професійної самоосвіти.</w:t>
      </w:r>
    </w:p>
    <w:p w14:paraId="0D921DCF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брати активну участь у розробці відкритих заходів.</w:t>
      </w:r>
    </w:p>
    <w:p w14:paraId="42E7FD20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брати участь у роботі засідань </w:t>
      </w:r>
      <w:r w:rsidR="00CE6D17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г</w:t>
      </w:r>
      <w:r w:rsidR="00585689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алузі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, практичних </w:t>
      </w:r>
      <w:r w:rsidR="00585689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заняттях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і </w:t>
      </w:r>
      <w:proofErr w:type="spellStart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т.д</w:t>
      </w:r>
      <w:proofErr w:type="spellEnd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14:paraId="681DAE5E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кожному учаснику методичної роботи необхідно знати тенденції розвитку методики викладання відповідного предмета, Закон України «Про освіту», нормативні документи.</w:t>
      </w:r>
    </w:p>
    <w:p w14:paraId="1C1FEBCB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володіти основами самоаналізу педагогічної діяльності тощо.</w:t>
      </w:r>
    </w:p>
    <w:p w14:paraId="020176B6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lastRenderedPageBreak/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створювати Банк методичних розробок, тестів, діагностик, які сприяють поліпшенню якості освіти.</w:t>
      </w:r>
    </w:p>
    <w:p w14:paraId="6DC78778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вести картотеку ППД із предмету, який викладає.</w:t>
      </w:r>
    </w:p>
    <w:p w14:paraId="5AC102A0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використовувати інноваційні технології під час проведення уроків та позакласних заходів.</w:t>
      </w:r>
    </w:p>
    <w:p w14:paraId="058308A9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обговорювати актуальні питання навчання і виховання, пошук ефективних форм ведення уроків.</w:t>
      </w:r>
    </w:p>
    <w:p w14:paraId="02DF2F03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вивчати досвід колег інших закладів освіти Великокучурівської сільської ради в ході відвідування відкритих уроків, співпраці у </w:t>
      </w:r>
      <w:r w:rsidR="00585689" w:rsidRPr="00AF01ED">
        <w:rPr>
          <w:rFonts w:ascii="Times New Roman" w:hAnsi="Times New Roman"/>
          <w:color w:val="000000"/>
          <w:sz w:val="28"/>
          <w:szCs w:val="28"/>
          <w:lang w:eastAsia="uk-UA"/>
        </w:rPr>
        <w:t>засіданнях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, творчих групах; впровадження його в практику роботи.</w:t>
      </w:r>
    </w:p>
    <w:p w14:paraId="78995713" w14:textId="168F79AB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систематично проводити відкриті </w:t>
      </w:r>
      <w:proofErr w:type="spellStart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уроки</w:t>
      </w:r>
      <w:proofErr w:type="spellEnd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,</w:t>
      </w:r>
      <w:r w:rsidR="00AF01ED"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85689" w:rsidRPr="00AF01ED">
        <w:rPr>
          <w:rFonts w:ascii="Times New Roman" w:hAnsi="Times New Roman"/>
          <w:color w:val="000000"/>
          <w:sz w:val="28"/>
          <w:szCs w:val="28"/>
          <w:lang w:eastAsia="uk-UA"/>
        </w:rPr>
        <w:t>інтерактивні ігри,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виховні заходи з обов’язковим самоаналізом та аналізом.</w:t>
      </w:r>
    </w:p>
    <w:p w14:paraId="12CD0237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ознайомлюватися з новинками психолого-педагогічної та методичної літератури, </w:t>
      </w:r>
      <w:r w:rsidR="00585689" w:rsidRPr="00AF01ED">
        <w:rPr>
          <w:rFonts w:ascii="Times New Roman" w:hAnsi="Times New Roman"/>
          <w:color w:val="000000"/>
          <w:sz w:val="28"/>
          <w:szCs w:val="28"/>
          <w:lang w:eastAsia="uk-UA"/>
        </w:rPr>
        <w:t>стежити за офіційними освітніми сайтами та блогами.</w:t>
      </w:r>
    </w:p>
    <w:p w14:paraId="4E10F200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розробляти та створювати методичні рекомендації з питань освіти, виховання та розвитку, які не суперечать чинному законодавству.</w:t>
      </w:r>
    </w:p>
    <w:p w14:paraId="7417B0F4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вивчати й аналізувати освітні програми, підручники, інструкції та рекомендації МОН України, тощо.</w:t>
      </w:r>
    </w:p>
    <w:p w14:paraId="6E8D9B92" w14:textId="0E591F5E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обговорювати та аналізувати результати конкурсів.</w:t>
      </w:r>
    </w:p>
    <w:p w14:paraId="3838290B" w14:textId="77777777" w:rsidR="00AF01ED" w:rsidRPr="00AF01ED" w:rsidRDefault="000A56BF" w:rsidP="00AF01ED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брати участь у різних педагогічних конкурсах.</w:t>
      </w:r>
    </w:p>
    <w:p w14:paraId="3E6C296E" w14:textId="5D8B58C5" w:rsidR="000A56BF" w:rsidRPr="00AF01ED" w:rsidRDefault="000A56BF" w:rsidP="00AF01ED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67E3C39" w14:textId="39C4CF1B" w:rsidR="000A56BF" w:rsidRPr="00AF01ED" w:rsidRDefault="00AF01ED" w:rsidP="00AF01E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6. Прикінцеві положення</w:t>
      </w:r>
    </w:p>
    <w:p w14:paraId="2210F323" w14:textId="77777777" w:rsidR="00AF01ED" w:rsidRPr="00AF01ED" w:rsidRDefault="00AF01ED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C996330" w14:textId="075B4486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6.1. Положення набир</w:t>
      </w:r>
      <w:r w:rsid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ає чинності з </w:t>
      </w:r>
      <w:r w:rsidR="008A2162">
        <w:rPr>
          <w:rFonts w:ascii="Times New Roman" w:hAnsi="Times New Roman"/>
          <w:color w:val="000000"/>
          <w:sz w:val="28"/>
          <w:szCs w:val="28"/>
          <w:lang w:eastAsia="uk-UA"/>
        </w:rPr>
        <w:t>01 січня 2026</w:t>
      </w:r>
      <w:r w:rsid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року 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(</w:t>
      </w:r>
      <w:r w:rsidR="00C3187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після 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затвердження рішенням сесії Великокучурівської сільської ради).</w:t>
      </w:r>
    </w:p>
    <w:p w14:paraId="7409A373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6.2. Зміни і доповнення до Положення вносяться рішенням ради.</w:t>
      </w:r>
    </w:p>
    <w:p w14:paraId="68AE86D9" w14:textId="77777777" w:rsidR="00AF01ED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6.3. Зміни і доповнення до Положення набирають чинності з моменту затвердження рішенням сесії ради.</w:t>
      </w:r>
    </w:p>
    <w:p w14:paraId="43D939B0" w14:textId="0A780F86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6.4. Питання, не врегульовані даним Положенням, вирішуються в порядку, визначеному законодавством України.</w:t>
      </w:r>
    </w:p>
    <w:p w14:paraId="3169787D" w14:textId="3AF82F3E" w:rsidR="000A56BF" w:rsidRPr="00AF01ED" w:rsidRDefault="000A56BF" w:rsidP="00F65DF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F01ED">
        <w:rPr>
          <w:rFonts w:ascii="Times New Roman" w:hAnsi="Times New Roman"/>
          <w:sz w:val="28"/>
          <w:szCs w:val="28"/>
        </w:rPr>
        <w:t>Предметно-методичні напрями</w:t>
      </w:r>
      <w:r w:rsidR="00AF01ED" w:rsidRPr="00AF01ED">
        <w:rPr>
          <w:rFonts w:ascii="Times New Roman" w:hAnsi="Times New Roman"/>
          <w:sz w:val="28"/>
          <w:szCs w:val="28"/>
        </w:rPr>
        <w:t>:</w:t>
      </w:r>
    </w:p>
    <w:p w14:paraId="3640295B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Навчальний напрям (завідувачка ПСППОО, заступники НР); </w:t>
      </w:r>
    </w:p>
    <w:p w14:paraId="567F48A5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Собко Н.В.</w:t>
      </w:r>
    </w:p>
    <w:p w14:paraId="6C12D1CF" w14:textId="1B52D756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Суспільно-гуманітарний (українська мова та література, зарубіжна література, історія, правознавство, громадянська освіт</w:t>
      </w:r>
      <w:r w:rsidR="00B30AD9">
        <w:rPr>
          <w:rFonts w:ascii="Times New Roman" w:hAnsi="Times New Roman"/>
          <w:color w:val="000000"/>
          <w:sz w:val="28"/>
          <w:szCs w:val="28"/>
          <w:lang w:eastAsia="uk-UA"/>
        </w:rPr>
        <w:t>а, курси духовно-морального спря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мування);</w:t>
      </w:r>
    </w:p>
    <w:p w14:paraId="2907D34F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proofErr w:type="spellStart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Чепишко</w:t>
      </w:r>
      <w:proofErr w:type="spellEnd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Т.Г.</w:t>
      </w:r>
    </w:p>
    <w:p w14:paraId="2C4240C3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Іноземної мови (англійська);</w:t>
      </w:r>
    </w:p>
    <w:p w14:paraId="04BB4220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proofErr w:type="spellStart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Кердей</w:t>
      </w:r>
      <w:proofErr w:type="spellEnd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О.В. </w:t>
      </w:r>
    </w:p>
    <w:p w14:paraId="1EE46B77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Природничий (біологія, хімія, природознавство, географія економіка, екологія);</w:t>
      </w:r>
    </w:p>
    <w:p w14:paraId="3BFB83A8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proofErr w:type="spellStart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Шкробанець</w:t>
      </w:r>
      <w:proofErr w:type="spellEnd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Л.В.</w:t>
      </w:r>
    </w:p>
    <w:p w14:paraId="3AF68C30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Фізико-математичний (фізика математика, астрономія);</w:t>
      </w:r>
    </w:p>
    <w:p w14:paraId="1F6CE435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proofErr w:type="spellStart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Гушул</w:t>
      </w:r>
      <w:proofErr w:type="spellEnd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О.В.</w:t>
      </w:r>
    </w:p>
    <w:p w14:paraId="2F7B85C5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lastRenderedPageBreak/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Інформаційно-технологічний (інформатика, інформаційні технології, ІСУО, ДІСО, статистичні звіти, сайт відділу ОКМС);</w:t>
      </w:r>
    </w:p>
    <w:p w14:paraId="30C7991B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proofErr w:type="spellStart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Назарак</w:t>
      </w:r>
      <w:proofErr w:type="spellEnd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М.С.</w:t>
      </w:r>
    </w:p>
    <w:p w14:paraId="74495FAC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Естетично-виховний (заступники ВР, класні керівники, мистецтво, образотворче мистецтво, музичне мистецтво);</w:t>
      </w:r>
    </w:p>
    <w:p w14:paraId="3DE83289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proofErr w:type="spellStart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Куруляк</w:t>
      </w:r>
      <w:proofErr w:type="spellEnd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Н.П.</w:t>
      </w:r>
    </w:p>
    <w:p w14:paraId="0FE77EB9" w14:textId="43835380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Технологічний (трудове навчання, технології, основи здоров’я, гурткова робота</w:t>
      </w:r>
      <w:r w:rsidR="00481BA3">
        <w:rPr>
          <w:rFonts w:ascii="Times New Roman" w:hAnsi="Times New Roman"/>
          <w:color w:val="000000"/>
          <w:sz w:val="28"/>
          <w:szCs w:val="28"/>
          <w:lang w:eastAsia="uk-UA"/>
        </w:rPr>
        <w:t>)</w:t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;</w:t>
      </w:r>
    </w:p>
    <w:p w14:paraId="3EF54797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Павловська Ю.Н.</w:t>
      </w:r>
    </w:p>
    <w:p w14:paraId="62C8312A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Спортивно-патріотичний (фізична культура, захист України, гурткова робота);</w:t>
      </w:r>
    </w:p>
    <w:p w14:paraId="3512F2C6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proofErr w:type="spellStart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Цуркан</w:t>
      </w:r>
      <w:proofErr w:type="spellEnd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С.В.</w:t>
      </w:r>
    </w:p>
    <w:p w14:paraId="32F85997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Дошкільної освіти;</w:t>
      </w:r>
    </w:p>
    <w:p w14:paraId="7C91D084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proofErr w:type="spellStart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Бураковська</w:t>
      </w:r>
      <w:proofErr w:type="spellEnd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А.В.</w:t>
      </w:r>
    </w:p>
    <w:p w14:paraId="00F94FEB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Початкової освіти;</w:t>
      </w:r>
    </w:p>
    <w:p w14:paraId="777B9680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proofErr w:type="spellStart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Мойсюк</w:t>
      </w:r>
      <w:proofErr w:type="spellEnd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А.М.</w:t>
      </w:r>
    </w:p>
    <w:p w14:paraId="5B49AC2D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Соціально-психологічний (соціальні педагоги, практичні психологи);</w:t>
      </w:r>
    </w:p>
    <w:p w14:paraId="345F3382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proofErr w:type="spellStart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Єреміці</w:t>
      </w:r>
      <w:proofErr w:type="spellEnd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О.В.</w:t>
      </w:r>
    </w:p>
    <w:p w14:paraId="4347D10D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Інклюзивно</w:t>
      </w:r>
      <w:proofErr w:type="spellEnd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-індивідуального навчання та корекції (асистенти дітей, вчителів та вихователів, вчителів-логопедів, вчителів-дефектологів, </w:t>
      </w:r>
      <w:proofErr w:type="spellStart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реабілітологів</w:t>
      </w:r>
      <w:proofErr w:type="spellEnd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);</w:t>
      </w:r>
    </w:p>
    <w:p w14:paraId="352BBCDC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proofErr w:type="spellStart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Єреміца</w:t>
      </w:r>
      <w:proofErr w:type="spellEnd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О.В.</w:t>
      </w:r>
    </w:p>
    <w:p w14:paraId="69F9154B" w14:textId="1F408CCE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sym w:font="Symbol" w:char="F0A7"/>
      </w:r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Інформаційно-просвітницький</w:t>
      </w:r>
      <w:r w:rsidR="00481BA3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  <w:bookmarkStart w:id="0" w:name="_GoBack"/>
      <w:bookmarkEnd w:id="0"/>
    </w:p>
    <w:p w14:paraId="13B2C221" w14:textId="77777777" w:rsidR="000A56BF" w:rsidRPr="00AF01ED" w:rsidRDefault="000A56BF" w:rsidP="00F65DF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proofErr w:type="spellStart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>Сушинська</w:t>
      </w:r>
      <w:proofErr w:type="spellEnd"/>
      <w:r w:rsidRPr="00AF01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Н.І.</w:t>
      </w:r>
    </w:p>
    <w:p w14:paraId="4BCE2455" w14:textId="77777777" w:rsidR="000A56BF" w:rsidRPr="00AF01ED" w:rsidRDefault="000A56BF" w:rsidP="00F65DF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E54C17F" w14:textId="77777777" w:rsidR="000A56BF" w:rsidRPr="00AF01ED" w:rsidRDefault="000A56BF" w:rsidP="00F65DF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sectPr w:rsidR="000A56BF" w:rsidRPr="00AF01ED" w:rsidSect="0099447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34777"/>
    <w:multiLevelType w:val="hybridMultilevel"/>
    <w:tmpl w:val="CE1EC93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77E02EF"/>
    <w:multiLevelType w:val="hybridMultilevel"/>
    <w:tmpl w:val="AF16501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4F745F98"/>
    <w:multiLevelType w:val="hybridMultilevel"/>
    <w:tmpl w:val="27F42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863522"/>
    <w:multiLevelType w:val="multilevel"/>
    <w:tmpl w:val="8D3258E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266E"/>
    <w:rsid w:val="0002095C"/>
    <w:rsid w:val="000A56BF"/>
    <w:rsid w:val="00111B73"/>
    <w:rsid w:val="0012588C"/>
    <w:rsid w:val="001B4A56"/>
    <w:rsid w:val="0025123A"/>
    <w:rsid w:val="00283E4E"/>
    <w:rsid w:val="00334884"/>
    <w:rsid w:val="003A0EDB"/>
    <w:rsid w:val="00481BA3"/>
    <w:rsid w:val="004C55FC"/>
    <w:rsid w:val="004D62CE"/>
    <w:rsid w:val="004E6398"/>
    <w:rsid w:val="00527AC5"/>
    <w:rsid w:val="00553231"/>
    <w:rsid w:val="00580B96"/>
    <w:rsid w:val="00585689"/>
    <w:rsid w:val="005B7077"/>
    <w:rsid w:val="005E6F47"/>
    <w:rsid w:val="006361CE"/>
    <w:rsid w:val="00645428"/>
    <w:rsid w:val="00686BCD"/>
    <w:rsid w:val="00773673"/>
    <w:rsid w:val="00791071"/>
    <w:rsid w:val="007D3ADF"/>
    <w:rsid w:val="0088650E"/>
    <w:rsid w:val="008A2162"/>
    <w:rsid w:val="008E5041"/>
    <w:rsid w:val="008E669A"/>
    <w:rsid w:val="00994479"/>
    <w:rsid w:val="00A25D44"/>
    <w:rsid w:val="00A269AA"/>
    <w:rsid w:val="00AC6273"/>
    <w:rsid w:val="00AF01ED"/>
    <w:rsid w:val="00B13C87"/>
    <w:rsid w:val="00B26C5E"/>
    <w:rsid w:val="00B30AD9"/>
    <w:rsid w:val="00B42180"/>
    <w:rsid w:val="00BB257A"/>
    <w:rsid w:val="00BF1405"/>
    <w:rsid w:val="00C3187C"/>
    <w:rsid w:val="00C84734"/>
    <w:rsid w:val="00CB266E"/>
    <w:rsid w:val="00CE6D17"/>
    <w:rsid w:val="00D64F78"/>
    <w:rsid w:val="00E046FD"/>
    <w:rsid w:val="00E52229"/>
    <w:rsid w:val="00F52E6C"/>
    <w:rsid w:val="00F65DF4"/>
    <w:rsid w:val="00F773AE"/>
    <w:rsid w:val="00F9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3E2E1B"/>
  <w15:docId w15:val="{B301BCC7-613D-4E11-A6E6-7AED82B5A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6FD"/>
    <w:pPr>
      <w:spacing w:after="160" w:line="259" w:lineRule="auto"/>
    </w:pPr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C5E"/>
    <w:pPr>
      <w:ind w:left="720"/>
      <w:contextualSpacing/>
    </w:pPr>
  </w:style>
  <w:style w:type="table" w:styleId="a4">
    <w:name w:val="Table Grid"/>
    <w:basedOn w:val="a1"/>
    <w:uiPriority w:val="39"/>
    <w:locked/>
    <w:rsid w:val="00B26C5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65DF4"/>
    <w:pPr>
      <w:widowControl w:val="0"/>
    </w:pPr>
    <w:rPr>
      <w:rFonts w:ascii="Microsoft Sans Serif" w:eastAsia="Microsoft Sans Serif" w:hAnsi="Microsoft Sans Serif" w:cs="Microsoft Sans Serif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787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8</Pages>
  <Words>2542</Words>
  <Characters>14491</Characters>
  <Application>Microsoft Office Word</Application>
  <DocSecurity>0</DocSecurity>
  <Lines>120</Lines>
  <Paragraphs>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SNICHIV-2</cp:lastModifiedBy>
  <cp:revision>27</cp:revision>
  <dcterms:created xsi:type="dcterms:W3CDTF">2021-07-27T08:28:00Z</dcterms:created>
  <dcterms:modified xsi:type="dcterms:W3CDTF">2025-12-04T12:15:00Z</dcterms:modified>
</cp:coreProperties>
</file>