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C3" w:rsidRPr="00170436" w:rsidRDefault="00170436" w:rsidP="005866D5">
      <w:pPr>
        <w:tabs>
          <w:tab w:val="left" w:pos="5103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FC3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                                                                                  </w:t>
      </w:r>
      <w:r w:rsidR="005A7FC3" w:rsidRPr="0017043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:rsidR="005866D5" w:rsidRPr="005866D5" w:rsidRDefault="00DF1D01" w:rsidP="005866D5">
      <w:pPr>
        <w:tabs>
          <w:tab w:val="left" w:pos="5103"/>
        </w:tabs>
        <w:spacing w:after="0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586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ХХХХХІ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сесії </w:t>
      </w:r>
      <w:r w:rsidR="00AE1585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окучурівської сільської ради </w:t>
      </w:r>
      <w:r w:rsidR="005866D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866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 скликання</w:t>
      </w:r>
    </w:p>
    <w:p w:rsidR="005A7FC3" w:rsidRPr="00E81C77" w:rsidRDefault="005866D5" w:rsidP="005866D5">
      <w:pPr>
        <w:tabs>
          <w:tab w:val="left" w:pos="5103"/>
        </w:tabs>
        <w:spacing w:after="0"/>
        <w:ind w:left="5670" w:hanging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від__.08.2025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-51/2025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A7FC3" w:rsidRPr="00E81C77" w:rsidRDefault="005A7FC3" w:rsidP="00A85144">
      <w:pPr>
        <w:spacing w:after="0"/>
        <w:ind w:firstLine="589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   </w:t>
      </w:r>
    </w:p>
    <w:p w:rsidR="005A7FC3" w:rsidRPr="00E81C77" w:rsidRDefault="00AE1585" w:rsidP="00A851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Ц</w:t>
      </w:r>
      <w:r w:rsidR="005A7FC3" w:rsidRPr="00E81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ільова програма</w:t>
      </w:r>
    </w:p>
    <w:p w:rsidR="005A7FC3" w:rsidRPr="00E81C77" w:rsidRDefault="005A7FC3" w:rsidP="00A851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«Створення і використання місцевого матеріального резерву </w:t>
      </w:r>
      <w:r w:rsidR="00AE1585" w:rsidRPr="00E81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Великокучурівської сільської</w:t>
      </w:r>
      <w:r w:rsidRPr="00E81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територіальної громади для запобігання і ліквідації наслідків надзвичайних ситуацій на 202</w:t>
      </w:r>
      <w:r w:rsidR="00DF1D0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5-2027</w:t>
      </w:r>
      <w:r w:rsidRPr="00E81C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роки»</w:t>
      </w:r>
    </w:p>
    <w:p w:rsidR="005A7FC3" w:rsidRPr="00616FD1" w:rsidRDefault="005A7FC3" w:rsidP="00A85144">
      <w:pPr>
        <w:numPr>
          <w:ilvl w:val="0"/>
          <w:numId w:val="2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6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5A7FC3" w:rsidRPr="00E81C77" w:rsidRDefault="00AE1585" w:rsidP="00A851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 w:rsidR="005A7FC3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ільовапрограма «Створення і використання місцевого матеріального резерву </w:t>
      </w:r>
      <w:r w:rsid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еликокучурівської сільської </w:t>
      </w:r>
      <w:r w:rsidR="005A7FC3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для запобігання і ліквідації наслідків надзвичайних ситуацій на 202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5-2027</w:t>
      </w:r>
      <w:r w:rsidR="005A7FC3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 (далі – Програма) розроблена відповідно до Кодексу цивільного захисту України, постанови Кабінету Міністрів України від 30 вересня 2015 року №775 «Про затвердження Порядку створення та використання матеріальних резервів для запобігання і ліквідації наслідків надзвичайних ситуацій».</w:t>
      </w:r>
    </w:p>
    <w:p w:rsidR="005A7FC3" w:rsidRPr="00E81C77" w:rsidRDefault="005A7FC3" w:rsidP="00A851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кожним роком в країні збільшується кількість природних катаклізмів</w:t>
      </w:r>
      <w:r w:rsid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введення</w:t>
      </w:r>
      <w:r w:rsidR="00A85EB7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Україні воєнного стану з 24 лютого 2022 року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які супроводжуються значними матеріальними збитками.</w:t>
      </w:r>
    </w:p>
    <w:p w:rsidR="005A7FC3" w:rsidRPr="00E81C77" w:rsidRDefault="005A7FC3" w:rsidP="00A851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те, що на</w:t>
      </w:r>
      <w:r w:rsidR="004C1308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дзвичайні ситуації техногенного, 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природного</w:t>
      </w:r>
      <w:r w:rsidR="004C1308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воєнного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характеру, як правило, виникають несподівано та потребують швидкого реагування, заходи для ліквідації їх наслідків повинні бути спланованими.</w:t>
      </w:r>
    </w:p>
    <w:p w:rsidR="005A7FC3" w:rsidRPr="00E81C77" w:rsidRDefault="005A7FC3" w:rsidP="00A851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 надзвичайних ситуацій свідчить, що їх загальна кількість за останні роки не зменшується, а навпаки – збільшується. Наявність місцевого матеріального резерву дозволяє аварійно-відновлювальним силам своєчасно виконати заходи, спрямовані на запобігання, ліквідацію надзвичайних ситуацій, надання термінової допомоги постраждалому населенню.</w:t>
      </w:r>
    </w:p>
    <w:p w:rsidR="005A7FC3" w:rsidRPr="00E81C77" w:rsidRDefault="005A7FC3" w:rsidP="0005578A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Вищевказане дає змогу зробити висновок, що створення місцевого матеріального резерву є життєво необхідним, оскільки забезпечує матеріальну основу для оперативного проведення першочергових робіт із ліквідації наслідків надзвичайних ситуацій, забезпечення зниження матеріальних збитків та зменшення кількості можливих втрат населення.</w:t>
      </w:r>
    </w:p>
    <w:p w:rsidR="00FD6C21" w:rsidRDefault="005A7FC3" w:rsidP="0005578A">
      <w:pPr>
        <w:pStyle w:val="3"/>
        <w:tabs>
          <w:tab w:val="left" w:pos="9356"/>
        </w:tabs>
        <w:suppressAutoHyphens/>
        <w:ind w:right="-1"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Номенклатура і обсяги накопичення місцевого матеріального резерву громади для запобігання і ліквідації наслідків надзвичайних ситуацій розроблені та затверджені </w:t>
      </w:r>
      <w:r w:rsidR="00FD6C21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порядкомстворення і використання місцевого матеріального резерву </w:t>
      </w:r>
      <w:r w:rsidR="00350320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Великокучурівської сільської </w:t>
      </w:r>
      <w:r w:rsidR="00FD6C21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для запобігання і ліквідації наслідків надзвичайних ситуацій</w:t>
      </w:r>
      <w:r w:rsid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затвердженого </w:t>
      </w:r>
      <w:r w:rsid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рішенням Виконавчого комітету 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серпня</w:t>
      </w:r>
      <w:r w:rsidR="00E81C77" w:rsidRPr="00055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81C77" w:rsidRPr="00055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05578A" w:rsidRPr="00055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05578A" w:rsidRPr="0005578A">
        <w:rPr>
          <w:rFonts w:ascii="Times New Roman" w:hAnsi="Times New Roman" w:cs="Times New Roman"/>
          <w:sz w:val="28"/>
          <w:szCs w:val="28"/>
          <w:lang w:val="uk-UA"/>
        </w:rPr>
        <w:t>Про створення і використання місцевого матеріального резерву Великокучурівської сільської  територіальної громади для запобігання і ліквідації наслідків надзвичайних ситуацій</w:t>
      </w:r>
      <w:r w:rsidR="0005578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85144" w:rsidRPr="00E81C77" w:rsidRDefault="00A85144" w:rsidP="00A851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FC3" w:rsidRPr="00616FD1" w:rsidRDefault="005A7FC3" w:rsidP="0005578A">
      <w:pPr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6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 Програми</w:t>
      </w:r>
    </w:p>
    <w:p w:rsidR="005A7FC3" w:rsidRDefault="005A7FC3" w:rsidP="00A851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Основною метою Програми є створення та використання у разі необхідності резерву матеріально-технічних засобів, які повинні спрямовуватись на забезпечення заходів із запобігання та ліквідації надзвичайних ситуацій техногенного</w:t>
      </w:r>
      <w:r w:rsidR="00350320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природного </w:t>
      </w:r>
      <w:r w:rsidR="00350320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воєнного 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характеру та їх наслідків.</w:t>
      </w:r>
    </w:p>
    <w:p w:rsidR="00A85144" w:rsidRPr="00E81C77" w:rsidRDefault="00A85144" w:rsidP="00A851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FC3" w:rsidRPr="00616FD1" w:rsidRDefault="005A7FC3" w:rsidP="00A85144">
      <w:pPr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6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і строки виконання Програми</w:t>
      </w:r>
    </w:p>
    <w:p w:rsidR="005A7FC3" w:rsidRPr="00E81C77" w:rsidRDefault="005A7FC3" w:rsidP="00A8514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Основне завдання програми створення м</w:t>
      </w:r>
      <w:r w:rsid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ісцевого матеріального резерву –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створити достатній запас матеріальних засобів, виходячи з максимально прогнозованої надзвичайної ситуації, для ефективного реагування в короткий термін на ліквідацію наслідків надзвичайної ситуації.</w:t>
      </w:r>
    </w:p>
    <w:p w:rsidR="005A7FC3" w:rsidRDefault="005A7FC3" w:rsidP="00A8514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Строк виконання програми – 202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роки.</w:t>
      </w:r>
    </w:p>
    <w:p w:rsidR="00A85144" w:rsidRPr="00E81C77" w:rsidRDefault="00A85144" w:rsidP="00A8514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FC3" w:rsidRPr="00616FD1" w:rsidRDefault="005A7FC3" w:rsidP="00A85144">
      <w:pPr>
        <w:numPr>
          <w:ilvl w:val="0"/>
          <w:numId w:val="5"/>
        </w:numPr>
        <w:spacing w:after="0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16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та напрямки виконання Програми</w:t>
      </w:r>
    </w:p>
    <w:p w:rsidR="005A7FC3" w:rsidRPr="00E81C77" w:rsidRDefault="005A7FC3" w:rsidP="00A851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заходами реалізації Програми є накопичення матеріального резерву для запобігання і ліквідації наслідків надзвичайних ситуацій, а саме закупівля:</w:t>
      </w:r>
    </w:p>
    <w:p w:rsidR="00A85144" w:rsidRDefault="005A7FC3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будівельні матеріали та засоби загально</w:t>
      </w:r>
      <w:r w:rsidR="00A85144"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господарського призначення – </w:t>
      </w:r>
      <w:r w:rsidR="00055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85144"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00,0</w:t>
      </w:r>
      <w:r w:rsidR="001704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 грн.;</w:t>
      </w:r>
    </w:p>
    <w:p w:rsidR="00A85144" w:rsidRDefault="005A7FC3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паливо-мастильні матеріали – </w:t>
      </w:r>
      <w:r w:rsidR="00055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252CC3"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</w:t>
      </w: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 тис. грн.;</w:t>
      </w:r>
    </w:p>
    <w:p w:rsidR="00A85144" w:rsidRDefault="00DF1D01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ен</w:t>
      </w:r>
      <w:r w:rsidR="002A4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ергозабезпечення – 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5A7FC3"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 тис. грн.;</w:t>
      </w:r>
    </w:p>
    <w:p w:rsidR="00A85144" w:rsidRDefault="005A7FC3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насосного обладнання – 285,0 тис. грн.;</w:t>
      </w:r>
    </w:p>
    <w:p w:rsidR="00A85144" w:rsidRDefault="005A7FC3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засоби забезпечення аварійно-рятувальних робіт – </w:t>
      </w:r>
      <w:r w:rsidR="00055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83,</w:t>
      </w:r>
      <w:r w:rsidR="00252CC3"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грн.;</w:t>
      </w:r>
    </w:p>
    <w:p w:rsidR="00A85144" w:rsidRDefault="005A7FC3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речове майно – 270,0 тис. грн.;</w:t>
      </w:r>
    </w:p>
    <w:p w:rsidR="00A85144" w:rsidRDefault="00252CC3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продукти харчування – </w:t>
      </w:r>
      <w:r w:rsidR="000557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1 3</w:t>
      </w: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00,0 тис.грн.;</w:t>
      </w:r>
    </w:p>
    <w:p w:rsidR="00A85144" w:rsidRDefault="005A7FC3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радіаційного, хімічного та біологічного захисту – 386,0 тис. грн.;</w:t>
      </w:r>
    </w:p>
    <w:p w:rsidR="00A85144" w:rsidRDefault="005A7FC3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 – 68,</w:t>
      </w:r>
      <w:r w:rsidR="00252CC3"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грн.;</w:t>
      </w:r>
    </w:p>
    <w:p w:rsidR="005A7FC3" w:rsidRPr="00A85144" w:rsidRDefault="005A7FC3" w:rsidP="0005578A">
      <w:pPr>
        <w:pStyle w:val="a7"/>
        <w:numPr>
          <w:ilvl w:val="0"/>
          <w:numId w:val="21"/>
        </w:numPr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851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медичні засоби і препарати – 580,0 тис. грн.</w:t>
      </w:r>
    </w:p>
    <w:p w:rsidR="005A7FC3" w:rsidRDefault="005A7FC3" w:rsidP="00A851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Програми надасть змогу використовувати матеріальні резерви для здійснення запобіжних заходів у разі загрози виникнення надзвичайних ситуацій; ліквідації надзвичайних ситуацій техногенного</w:t>
      </w:r>
      <w:r w:rsidR="00350320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природного</w:t>
      </w:r>
      <w:r w:rsidR="00350320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воєнного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характеру та їх наслідків; проведення невідкладних відновлювальних робіт.</w:t>
      </w:r>
    </w:p>
    <w:p w:rsidR="00A85144" w:rsidRPr="008D78BF" w:rsidRDefault="00A85144" w:rsidP="00A8514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7FC3" w:rsidRPr="008D78BF" w:rsidRDefault="005A7FC3" w:rsidP="00A85144">
      <w:pPr>
        <w:numPr>
          <w:ilvl w:val="0"/>
          <w:numId w:val="6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78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результати</w:t>
      </w:r>
    </w:p>
    <w:p w:rsidR="005A7FC3" w:rsidRDefault="005A7FC3" w:rsidP="00A851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Очікувані результативні показники наведено у додатку до цільової програми «Створення і використання місцевого матеріального резерву </w:t>
      </w:r>
      <w:r w:rsidR="00350320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Великокучурівської сільської 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для запобігання і ліквідації наслідків надзвичайних ситуацій на 202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5-2027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 (додається).</w:t>
      </w:r>
    </w:p>
    <w:p w:rsidR="00A85144" w:rsidRPr="008D78BF" w:rsidRDefault="00A85144" w:rsidP="00A8514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7FC3" w:rsidRPr="008D78BF" w:rsidRDefault="005A7FC3" w:rsidP="00A85144">
      <w:pPr>
        <w:numPr>
          <w:ilvl w:val="0"/>
          <w:numId w:val="7"/>
        </w:num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78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Обсяги та джерела фінансування Програми</w:t>
      </w:r>
    </w:p>
    <w:p w:rsidR="005A7FC3" w:rsidRPr="00E81C77" w:rsidRDefault="005A7FC3" w:rsidP="00A85144">
      <w:pPr>
        <w:spacing w:after="0"/>
        <w:ind w:left="181" w:firstLine="5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здійснюється у межах затверджених бюджетних призначень згідно з розписом бюджету та інших коштів, не заборонених чинним законодавством України</w:t>
      </w:r>
    </w:p>
    <w:p w:rsidR="005A7FC3" w:rsidRPr="00E81C77" w:rsidRDefault="005A7FC3" w:rsidP="00A85144">
      <w:pPr>
        <w:spacing w:after="0"/>
        <w:ind w:firstLine="69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Загальний обсяг фінансування </w:t>
      </w:r>
      <w:r w:rsidRPr="00C05A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2A4F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48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="00960E2C" w:rsidRPr="00C05A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</w:t>
      </w:r>
      <w:r w:rsidRPr="00C05A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грн.</w:t>
      </w:r>
    </w:p>
    <w:p w:rsidR="005A7FC3" w:rsidRDefault="005A7FC3" w:rsidP="00A85144">
      <w:pPr>
        <w:spacing w:after="0"/>
        <w:ind w:left="181" w:firstLine="5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Головним розпорядником бюджетних коштів та виконавцем Програми є </w:t>
      </w:r>
      <w:r w:rsidR="002C43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Великокучурівська сільська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</w:t>
      </w:r>
      <w:r w:rsidR="00350320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та Відділ ОКМС Великокучурівської сільської ради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C43A5" w:rsidRPr="008D78BF" w:rsidRDefault="002C43A5" w:rsidP="00A85144">
      <w:pPr>
        <w:spacing w:after="0"/>
        <w:ind w:left="181" w:firstLine="52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A7FC3" w:rsidRPr="008D78BF" w:rsidRDefault="005A7FC3" w:rsidP="00A85144">
      <w:pPr>
        <w:numPr>
          <w:ilvl w:val="0"/>
          <w:numId w:val="8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D78B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Контроль за реалізацією Програми</w:t>
      </w:r>
    </w:p>
    <w:p w:rsidR="005A7FC3" w:rsidRPr="00E81C77" w:rsidRDefault="005A7FC3" w:rsidP="00A851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Безпосередній контроль за реалізацією Програми здійснює заступник </w:t>
      </w:r>
      <w:r w:rsidR="00350320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сільського 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</w:t>
      </w:r>
      <w:r w:rsidR="00350320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="00267436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діяльності виконавчих органів ради 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постійна комісія з </w:t>
      </w:r>
      <w:r w:rsidR="00960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питань діяльності виконавчих органів ради Ігоря </w:t>
      </w:r>
      <w:r w:rsidR="00960E2C" w:rsidRPr="0005578A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>Галана</w:t>
      </w:r>
      <w:r w:rsidR="001F252F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 </w:t>
      </w:r>
      <w:r w:rsidR="001F2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постійну комісію з питань</w:t>
      </w:r>
      <w:r w:rsidR="00960E2C" w:rsidRPr="0005578A">
        <w:rPr>
          <w:rFonts w:ascii="Times New Roman" w:hAnsi="Times New Roman" w:cs="Times New Roman"/>
          <w:sz w:val="28"/>
          <w:szCs w:val="28"/>
          <w:lang w:val="uk-UA"/>
        </w:rPr>
        <w:t xml:space="preserve"> планування, фінансів, бюджету, соціально-економічного розвитку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67436" w:rsidRPr="00E81C77" w:rsidRDefault="005A7FC3" w:rsidP="00A851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Координація роботи з виконання заходів програми покладається </w:t>
      </w:r>
    </w:p>
    <w:p w:rsidR="005A7FC3" w:rsidRPr="00E81C77" w:rsidRDefault="005A7FC3" w:rsidP="00A8514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Після закінчення встановленого строку виконання Програми </w:t>
      </w:r>
      <w:r w:rsidR="00960E2C" w:rsidRPr="00960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сільського голови з питань житлово-комунального господарства та  організаційно-юридичний відділ сільської ради </w:t>
      </w:r>
      <w:r w:rsidRPr="00960E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кладає інформацію про результати виконання Програми і подає на розгляд </w:t>
      </w:r>
      <w:r w:rsidR="009537F4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у місячний термін після закінчення встановленого строку її виконання.</w:t>
      </w:r>
    </w:p>
    <w:p w:rsidR="00267436" w:rsidRDefault="00727499" w:rsidP="00960E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27499" w:rsidRDefault="00727499" w:rsidP="00960E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7499" w:rsidRDefault="00727499" w:rsidP="00960E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7499" w:rsidRDefault="00727499" w:rsidP="00960E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27499" w:rsidRPr="00960E2C" w:rsidRDefault="00727499" w:rsidP="00960E2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7436" w:rsidRPr="00E81C77" w:rsidRDefault="00267436" w:rsidP="00A85144">
      <w:pPr>
        <w:spacing w:after="0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7436" w:rsidRDefault="00267436" w:rsidP="00A85144">
      <w:pPr>
        <w:spacing w:after="0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78BF" w:rsidRDefault="008D78BF" w:rsidP="00A85144">
      <w:pPr>
        <w:spacing w:after="0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78BF" w:rsidRDefault="008D78BF" w:rsidP="00A85144">
      <w:pPr>
        <w:spacing w:after="0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D78BF" w:rsidRPr="00E81C77" w:rsidRDefault="008D78BF" w:rsidP="00A85144">
      <w:pPr>
        <w:spacing w:after="0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7436" w:rsidRPr="00E81C77" w:rsidRDefault="00267436" w:rsidP="00A85144">
      <w:pPr>
        <w:spacing w:after="0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7436" w:rsidRPr="00E81C77" w:rsidRDefault="00267436" w:rsidP="00A85144">
      <w:pPr>
        <w:spacing w:after="0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67436" w:rsidRPr="00E81C77" w:rsidRDefault="00267436" w:rsidP="00A85144">
      <w:pPr>
        <w:spacing w:after="0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FC3" w:rsidRPr="00E81C77" w:rsidRDefault="005A7FC3" w:rsidP="00A85144">
      <w:pPr>
        <w:spacing w:after="0"/>
        <w:ind w:firstLine="59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5A7FC3" w:rsidRPr="00E81C77" w:rsidRDefault="005A7FC3" w:rsidP="00D66AF3">
      <w:pPr>
        <w:spacing w:after="0"/>
        <w:ind w:left="439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цільової програми</w:t>
      </w:r>
      <w:r w:rsidR="00D6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«Створення і використання місцевого матеріального резерву </w:t>
      </w:r>
      <w:r w:rsidR="00267436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Великокучурівської сільської 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для запобігання і ліквідації наслідків надзвичайних ситуацій на 202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5-202</w:t>
      </w:r>
      <w:r w:rsidR="00401D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</w:t>
      </w:r>
    </w:p>
    <w:p w:rsidR="002C43A5" w:rsidRDefault="002C43A5" w:rsidP="00A8514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FC3" w:rsidRPr="002C43A5" w:rsidRDefault="005A7FC3" w:rsidP="00A8514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C43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результативні показники</w:t>
      </w:r>
    </w:p>
    <w:p w:rsidR="005A7FC3" w:rsidRPr="00E81C77" w:rsidRDefault="002C43A5" w:rsidP="00A8514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</w:t>
      </w:r>
      <w:r w:rsidR="005A7FC3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цільової програми «Створення і використання місцевого матеріального резерву </w:t>
      </w:r>
      <w:r w:rsidR="00267436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Великокучурівської сільської </w:t>
      </w:r>
      <w:r w:rsidR="005A7FC3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для запобігання і ліквідації наслідків надзвичайних ситуацій на 202</w:t>
      </w:r>
      <w:r w:rsidR="00DF1D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5-202</w:t>
      </w:r>
      <w:r w:rsidR="00DF6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bookmarkStart w:id="0" w:name="_GoBack"/>
      <w:bookmarkEnd w:id="0"/>
      <w:r w:rsidR="005A7FC3" w:rsidRPr="00E81C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</w:t>
      </w:r>
    </w:p>
    <w:tbl>
      <w:tblPr>
        <w:tblW w:w="9600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514"/>
        <w:gridCol w:w="1359"/>
        <w:gridCol w:w="1284"/>
        <w:gridCol w:w="1726"/>
        <w:gridCol w:w="1162"/>
      </w:tblGrid>
      <w:tr w:rsidR="005A7FC3" w:rsidRPr="00E81C77" w:rsidTr="00960E2C">
        <w:trPr>
          <w:trHeight w:val="285"/>
        </w:trPr>
        <w:tc>
          <w:tcPr>
            <w:tcW w:w="28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1830" w:type="pct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 показника</w:t>
            </w:r>
          </w:p>
        </w:tc>
        <w:tc>
          <w:tcPr>
            <w:tcW w:w="2881" w:type="pct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коштів</w:t>
            </w:r>
          </w:p>
        </w:tc>
      </w:tr>
      <w:tr w:rsidR="005A7FC3" w:rsidRPr="00E81C77" w:rsidTr="00960E2C">
        <w:trPr>
          <w:trHeight w:val="28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Одиниця</w:t>
            </w:r>
          </w:p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виміру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Значення показника</w:t>
            </w:r>
          </w:p>
        </w:tc>
      </w:tr>
      <w:tr w:rsidR="005A7FC3" w:rsidRPr="00E81C77" w:rsidTr="00960E2C">
        <w:trPr>
          <w:trHeight w:val="150"/>
        </w:trPr>
        <w:tc>
          <w:tcPr>
            <w:tcW w:w="2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</w:tr>
      <w:tr w:rsidR="005A7FC3" w:rsidRPr="00E81C77" w:rsidTr="00960E2C">
        <w:trPr>
          <w:trHeight w:val="180"/>
        </w:trPr>
        <w:tc>
          <w:tcPr>
            <w:tcW w:w="2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Показники затрат</w:t>
            </w:r>
          </w:p>
        </w:tc>
        <w:tc>
          <w:tcPr>
            <w:tcW w:w="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5A7FC3" w:rsidRPr="00E81C77" w:rsidTr="00960E2C">
        <w:trPr>
          <w:trHeight w:val="300"/>
        </w:trPr>
        <w:tc>
          <w:tcPr>
            <w:tcW w:w="2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Загальний обсяг видатків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C05AAB" w:rsidRDefault="002A4F74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  <w:r w:rsidR="00DF1D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00</w:t>
            </w:r>
            <w:r w:rsidR="00960E2C" w:rsidRPr="00C05AA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  <w:tr w:rsidR="005A7FC3" w:rsidRPr="00E81C77" w:rsidTr="00960E2C">
        <w:trPr>
          <w:trHeight w:val="525"/>
        </w:trPr>
        <w:tc>
          <w:tcPr>
            <w:tcW w:w="2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 місцевих матеріальних резервів, яких необхідно накопичити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од.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A7FC3" w:rsidRPr="00E81C77" w:rsidTr="00960E2C">
        <w:trPr>
          <w:trHeight w:val="315"/>
        </w:trPr>
        <w:tc>
          <w:tcPr>
            <w:tcW w:w="2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Показники продукту</w:t>
            </w:r>
          </w:p>
        </w:tc>
        <w:tc>
          <w:tcPr>
            <w:tcW w:w="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5A7FC3" w:rsidRPr="00E81C77" w:rsidTr="00960E2C">
        <w:trPr>
          <w:trHeight w:val="675"/>
        </w:trPr>
        <w:tc>
          <w:tcPr>
            <w:tcW w:w="2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Кількість</w:t>
            </w:r>
          </w:p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місцевих матеріальних резервів, яких планується накопичити</w:t>
            </w:r>
          </w:p>
        </w:tc>
        <w:tc>
          <w:tcPr>
            <w:tcW w:w="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од.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5A7FC3" w:rsidRPr="00E81C77" w:rsidTr="00960E2C">
        <w:trPr>
          <w:trHeight w:val="285"/>
        </w:trPr>
        <w:tc>
          <w:tcPr>
            <w:tcW w:w="2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3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ru-RU"/>
              </w:rPr>
              <w:t>Показники ефективності</w:t>
            </w:r>
          </w:p>
        </w:tc>
        <w:tc>
          <w:tcPr>
            <w:tcW w:w="70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172" w:type="pct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A7FC3" w:rsidRPr="00E81C77" w:rsidRDefault="005A7FC3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</w:tr>
      <w:tr w:rsidR="00267436" w:rsidRPr="00E81C77" w:rsidTr="00960E2C">
        <w:trPr>
          <w:trHeight w:val="285"/>
        </w:trPr>
        <w:tc>
          <w:tcPr>
            <w:tcW w:w="289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436" w:rsidRPr="00E81C77" w:rsidRDefault="00267436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30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436" w:rsidRPr="00E81C77" w:rsidRDefault="00267436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Середня вартість витрат, необхідних для накопичення матеріальних резервів (по роках)</w:t>
            </w:r>
          </w:p>
        </w:tc>
        <w:tc>
          <w:tcPr>
            <w:tcW w:w="708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436" w:rsidRPr="00E81C77" w:rsidRDefault="00267436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81C7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 грн.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436" w:rsidRPr="00E81C77" w:rsidRDefault="00DF1D01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2025</w:t>
            </w:r>
          </w:p>
        </w:tc>
        <w:tc>
          <w:tcPr>
            <w:tcW w:w="8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7436" w:rsidRPr="00E81C77" w:rsidRDefault="00DF1D01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267436" w:rsidRPr="00E81C77" w:rsidRDefault="00DF1D01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2027</w:t>
            </w:r>
          </w:p>
        </w:tc>
      </w:tr>
      <w:tr w:rsidR="00960E2C" w:rsidRPr="00E81C77" w:rsidTr="00960E2C">
        <w:trPr>
          <w:trHeight w:val="37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E2C" w:rsidRPr="00E81C77" w:rsidRDefault="00960E2C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E2C" w:rsidRPr="00E81C77" w:rsidRDefault="00960E2C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0E2C" w:rsidRPr="00E81C77" w:rsidRDefault="00960E2C" w:rsidP="00A8514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E2C" w:rsidRPr="00E81C77" w:rsidRDefault="00DF1D01" w:rsidP="00A8514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1600</w:t>
            </w:r>
            <w:r w:rsidR="00960E2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89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960E2C" w:rsidRDefault="00DF1D01" w:rsidP="00960E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1600</w:t>
            </w:r>
            <w:r w:rsidR="00960E2C" w:rsidRPr="00DB0E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  <w:vAlign w:val="center"/>
            <w:hideMark/>
          </w:tcPr>
          <w:p w:rsidR="00960E2C" w:rsidRDefault="00DF1D01" w:rsidP="00960E2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1600</w:t>
            </w:r>
            <w:r w:rsidR="00960E2C" w:rsidRPr="00DB0E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</w:tr>
    </w:tbl>
    <w:p w:rsidR="006843BF" w:rsidRPr="00E81C77" w:rsidRDefault="006843BF" w:rsidP="00A851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6C21" w:rsidRPr="00E81C77" w:rsidRDefault="00FD6C21" w:rsidP="00A851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6C21" w:rsidRPr="00E81C77" w:rsidRDefault="00FD6C21" w:rsidP="00A851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D6C21" w:rsidRPr="00E81C77" w:rsidRDefault="00FD6C21" w:rsidP="00A8514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D6C21" w:rsidRPr="00E81C77" w:rsidSect="0005578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A8" w:rsidRDefault="00AD14A8" w:rsidP="00C52D93">
      <w:pPr>
        <w:spacing w:after="0" w:line="240" w:lineRule="auto"/>
      </w:pPr>
      <w:r>
        <w:separator/>
      </w:r>
    </w:p>
  </w:endnote>
  <w:endnote w:type="continuationSeparator" w:id="0">
    <w:p w:rsidR="00AD14A8" w:rsidRDefault="00AD14A8" w:rsidP="00C5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A8" w:rsidRDefault="00AD14A8" w:rsidP="00C52D93">
      <w:pPr>
        <w:spacing w:after="0" w:line="240" w:lineRule="auto"/>
      </w:pPr>
      <w:r>
        <w:separator/>
      </w:r>
    </w:p>
  </w:footnote>
  <w:footnote w:type="continuationSeparator" w:id="0">
    <w:p w:rsidR="00AD14A8" w:rsidRDefault="00AD14A8" w:rsidP="00C5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70F"/>
    <w:multiLevelType w:val="multilevel"/>
    <w:tmpl w:val="E3CCCE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4666B"/>
    <w:multiLevelType w:val="multilevel"/>
    <w:tmpl w:val="B5E46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B414F"/>
    <w:multiLevelType w:val="multilevel"/>
    <w:tmpl w:val="818434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12476"/>
    <w:multiLevelType w:val="multilevel"/>
    <w:tmpl w:val="EA545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54C57"/>
    <w:multiLevelType w:val="hybridMultilevel"/>
    <w:tmpl w:val="CAC6B6B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E631B74"/>
    <w:multiLevelType w:val="multilevel"/>
    <w:tmpl w:val="C53C2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57B68"/>
    <w:multiLevelType w:val="multilevel"/>
    <w:tmpl w:val="493014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E7283"/>
    <w:multiLevelType w:val="multilevel"/>
    <w:tmpl w:val="C20E2B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629C8"/>
    <w:multiLevelType w:val="multilevel"/>
    <w:tmpl w:val="39DC3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31CE7"/>
    <w:multiLevelType w:val="multilevel"/>
    <w:tmpl w:val="108C48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E21A1B"/>
    <w:multiLevelType w:val="multilevel"/>
    <w:tmpl w:val="47FAAD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70227"/>
    <w:multiLevelType w:val="multilevel"/>
    <w:tmpl w:val="A8E28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A73ED6"/>
    <w:multiLevelType w:val="multilevel"/>
    <w:tmpl w:val="AB94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9E1D29"/>
    <w:multiLevelType w:val="multilevel"/>
    <w:tmpl w:val="EFD0A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F631F7"/>
    <w:multiLevelType w:val="multilevel"/>
    <w:tmpl w:val="3D54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693B09"/>
    <w:multiLevelType w:val="multilevel"/>
    <w:tmpl w:val="191E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91FCD"/>
    <w:multiLevelType w:val="multilevel"/>
    <w:tmpl w:val="4254E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5E1FEB"/>
    <w:multiLevelType w:val="multilevel"/>
    <w:tmpl w:val="7752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372F5E"/>
    <w:multiLevelType w:val="multilevel"/>
    <w:tmpl w:val="AA6442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307A97"/>
    <w:multiLevelType w:val="multilevel"/>
    <w:tmpl w:val="87C89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A16FF4"/>
    <w:multiLevelType w:val="multilevel"/>
    <w:tmpl w:val="48D8D7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16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9"/>
  </w:num>
  <w:num w:numId="10">
    <w:abstractNumId w:val="15"/>
  </w:num>
  <w:num w:numId="11">
    <w:abstractNumId w:val="5"/>
  </w:num>
  <w:num w:numId="12">
    <w:abstractNumId w:val="20"/>
  </w:num>
  <w:num w:numId="13">
    <w:abstractNumId w:val="14"/>
  </w:num>
  <w:num w:numId="14">
    <w:abstractNumId w:val="10"/>
  </w:num>
  <w:num w:numId="15">
    <w:abstractNumId w:val="13"/>
  </w:num>
  <w:num w:numId="16">
    <w:abstractNumId w:val="8"/>
  </w:num>
  <w:num w:numId="17">
    <w:abstractNumId w:val="9"/>
  </w:num>
  <w:num w:numId="18">
    <w:abstractNumId w:val="0"/>
  </w:num>
  <w:num w:numId="19">
    <w:abstractNumId w:val="12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7FC3"/>
    <w:rsid w:val="00002283"/>
    <w:rsid w:val="0005578A"/>
    <w:rsid w:val="000B57C2"/>
    <w:rsid w:val="000B6051"/>
    <w:rsid w:val="00170436"/>
    <w:rsid w:val="00193793"/>
    <w:rsid w:val="001E0377"/>
    <w:rsid w:val="001E628F"/>
    <w:rsid w:val="001F252F"/>
    <w:rsid w:val="002454AC"/>
    <w:rsid w:val="00250E20"/>
    <w:rsid w:val="00252CC3"/>
    <w:rsid w:val="00267436"/>
    <w:rsid w:val="002A4F74"/>
    <w:rsid w:val="002C43A5"/>
    <w:rsid w:val="00346FF6"/>
    <w:rsid w:val="00347D65"/>
    <w:rsid w:val="00350320"/>
    <w:rsid w:val="00401D49"/>
    <w:rsid w:val="004721F3"/>
    <w:rsid w:val="004930E4"/>
    <w:rsid w:val="004C1308"/>
    <w:rsid w:val="004C6D7B"/>
    <w:rsid w:val="005866D5"/>
    <w:rsid w:val="005A7FC3"/>
    <w:rsid w:val="005D023D"/>
    <w:rsid w:val="00616FD1"/>
    <w:rsid w:val="006843BF"/>
    <w:rsid w:val="006E1335"/>
    <w:rsid w:val="00727499"/>
    <w:rsid w:val="00761CA8"/>
    <w:rsid w:val="0083006F"/>
    <w:rsid w:val="008907B0"/>
    <w:rsid w:val="008D78BF"/>
    <w:rsid w:val="009042F9"/>
    <w:rsid w:val="00922C13"/>
    <w:rsid w:val="009537F4"/>
    <w:rsid w:val="00960E2C"/>
    <w:rsid w:val="00A176A5"/>
    <w:rsid w:val="00A85144"/>
    <w:rsid w:val="00A85EB7"/>
    <w:rsid w:val="00AC2445"/>
    <w:rsid w:val="00AD14A8"/>
    <w:rsid w:val="00AE1585"/>
    <w:rsid w:val="00B37DD8"/>
    <w:rsid w:val="00B870A8"/>
    <w:rsid w:val="00C05AAB"/>
    <w:rsid w:val="00C07C98"/>
    <w:rsid w:val="00C52D93"/>
    <w:rsid w:val="00D66AF3"/>
    <w:rsid w:val="00D85E43"/>
    <w:rsid w:val="00DF1D01"/>
    <w:rsid w:val="00DF6D83"/>
    <w:rsid w:val="00E81C77"/>
    <w:rsid w:val="00E841CB"/>
    <w:rsid w:val="00EC18BA"/>
    <w:rsid w:val="00F44CBA"/>
    <w:rsid w:val="00FD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2E3A"/>
  <w15:docId w15:val="{0236B5B5-ED66-4497-AB7A-BA8A830F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3BF"/>
  </w:style>
  <w:style w:type="paragraph" w:styleId="2">
    <w:name w:val="heading 2"/>
    <w:basedOn w:val="a"/>
    <w:link w:val="20"/>
    <w:uiPriority w:val="9"/>
    <w:qFormat/>
    <w:rsid w:val="005A7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5A7FC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F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A7FC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5A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A7FC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A7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7FC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85144"/>
    <w:pPr>
      <w:ind w:left="720"/>
      <w:contextualSpacing/>
    </w:pPr>
  </w:style>
  <w:style w:type="paragraph" w:styleId="a8">
    <w:name w:val="Body Text Indent"/>
    <w:basedOn w:val="a"/>
    <w:link w:val="a9"/>
    <w:rsid w:val="004930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4930E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uiPriority w:val="99"/>
    <w:unhideWhenUsed/>
    <w:rsid w:val="0005578A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05578A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C5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C52D93"/>
  </w:style>
  <w:style w:type="paragraph" w:styleId="ac">
    <w:name w:val="footer"/>
    <w:basedOn w:val="a"/>
    <w:link w:val="ad"/>
    <w:uiPriority w:val="99"/>
    <w:semiHidden/>
    <w:unhideWhenUsed/>
    <w:rsid w:val="00C52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52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SNICHIV-2</cp:lastModifiedBy>
  <cp:revision>34</cp:revision>
  <cp:lastPrinted>2022-04-26T06:42:00Z</cp:lastPrinted>
  <dcterms:created xsi:type="dcterms:W3CDTF">2022-04-15T08:29:00Z</dcterms:created>
  <dcterms:modified xsi:type="dcterms:W3CDTF">2025-08-25T13:17:00Z</dcterms:modified>
</cp:coreProperties>
</file>