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B3" w:rsidRDefault="00E07FB3" w:rsidP="00E07FB3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ЗАТВЕРДЖЕНО </w:t>
      </w:r>
    </w:p>
    <w:p w:rsidR="00E07FB3" w:rsidRDefault="00E07FB3" w:rsidP="00E07FB3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07FB3">
        <w:rPr>
          <w:rFonts w:ascii="Times New Roman" w:hAnsi="Times New Roman" w:cs="Times New Roman"/>
          <w:sz w:val="28"/>
          <w:szCs w:val="28"/>
          <w:lang w:val="uk-UA"/>
        </w:rPr>
        <w:t>Рішення ХХ</w:t>
      </w:r>
      <w:r w:rsidR="007319BD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CC4D72"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="000401F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VІІІ скликання</w:t>
      </w:r>
    </w:p>
    <w:p w:rsidR="00E07FB3" w:rsidRDefault="00CC4D72" w:rsidP="008309BF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</w:t>
      </w:r>
      <w:r w:rsidR="00707406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0401F7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7319BD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07FB3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7319B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401F7">
        <w:rPr>
          <w:rFonts w:ascii="Times New Roman" w:hAnsi="Times New Roman" w:cs="Times New Roman"/>
          <w:sz w:val="28"/>
          <w:szCs w:val="28"/>
          <w:lang w:val="en-US"/>
        </w:rPr>
        <w:t>51</w:t>
      </w:r>
      <w:r w:rsidR="00E07FB3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E07FB3" w:rsidRPr="00E07FB3" w:rsidRDefault="00E07FB3" w:rsidP="00E07FB3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07FB3" w:rsidRDefault="00E07FB3" w:rsidP="00E07FB3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18E3" w:rsidRDefault="00E118E3" w:rsidP="00E118E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:rsidR="00E118E3" w:rsidRDefault="00E118E3" w:rsidP="00E118E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виконання бюджету Великокучурівської сільської територіальної громади за </w:t>
      </w:r>
      <w:r w:rsidR="007074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proofErr w:type="spellStart"/>
      <w:r w:rsidR="000401F7">
        <w:rPr>
          <w:rFonts w:ascii="Times New Roman" w:hAnsi="Times New Roman" w:cs="Times New Roman"/>
          <w:b/>
          <w:sz w:val="28"/>
          <w:szCs w:val="28"/>
          <w:lang w:val="en-US"/>
        </w:rPr>
        <w:t>півріччя</w:t>
      </w:r>
      <w:proofErr w:type="spellEnd"/>
      <w:r w:rsidR="007074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18E3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CC4D7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118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707406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</w:p>
    <w:p w:rsidR="00E118E3" w:rsidRPr="00E118E3" w:rsidRDefault="00E118E3" w:rsidP="00E118E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5F2" w:rsidRPr="0013611B" w:rsidRDefault="00D235F2" w:rsidP="0013611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Бюджет Великокучурівської СТГ за </w:t>
      </w:r>
      <w:r w:rsidR="0070740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0401F7">
        <w:rPr>
          <w:rFonts w:ascii="Times New Roman" w:hAnsi="Times New Roman" w:cs="Times New Roman"/>
          <w:sz w:val="28"/>
          <w:szCs w:val="28"/>
          <w:lang w:val="uk-UA"/>
        </w:rPr>
        <w:t>півріччя</w:t>
      </w:r>
      <w:r w:rsidR="0070740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C4D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0740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виконаний по доходах в сумі </w:t>
      </w:r>
      <w:r w:rsidR="009772C8">
        <w:rPr>
          <w:rFonts w:ascii="Times New Roman" w:hAnsi="Times New Roman" w:cs="Times New Roman"/>
          <w:sz w:val="28"/>
          <w:szCs w:val="28"/>
          <w:lang w:val="uk-UA"/>
        </w:rPr>
        <w:t>85 882 703,73</w:t>
      </w:r>
      <w:r w:rsidR="007074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9BD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, що складає </w:t>
      </w:r>
      <w:r w:rsidR="0013611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772C8">
        <w:rPr>
          <w:rFonts w:ascii="Times New Roman" w:hAnsi="Times New Roman" w:cs="Times New Roman"/>
          <w:sz w:val="28"/>
          <w:szCs w:val="28"/>
          <w:lang w:val="uk-UA"/>
        </w:rPr>
        <w:t>0,8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% до</w:t>
      </w:r>
      <w:r w:rsidR="0013611B">
        <w:rPr>
          <w:rFonts w:ascii="Times New Roman" w:hAnsi="Times New Roman" w:cs="Times New Roman"/>
          <w:sz w:val="28"/>
          <w:szCs w:val="28"/>
          <w:lang w:val="uk-UA"/>
        </w:rPr>
        <w:t xml:space="preserve"> уточненого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плану на </w:t>
      </w:r>
      <w:r w:rsidR="009772C8">
        <w:rPr>
          <w:rFonts w:ascii="Times New Roman" w:hAnsi="Times New Roman" w:cs="Times New Roman"/>
          <w:sz w:val="28"/>
          <w:szCs w:val="28"/>
          <w:lang w:val="uk-UA"/>
        </w:rPr>
        <w:t xml:space="preserve">півріччя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772C8">
        <w:rPr>
          <w:rFonts w:ascii="Times New Roman" w:hAnsi="Times New Roman" w:cs="Times New Roman"/>
          <w:sz w:val="28"/>
          <w:szCs w:val="28"/>
          <w:lang w:val="uk-UA"/>
        </w:rPr>
        <w:t>85 216 962,62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грн), в тому числі по загальному фонду </w:t>
      </w:r>
      <w:r w:rsidR="009772C8">
        <w:rPr>
          <w:rFonts w:ascii="Times New Roman" w:hAnsi="Times New Roman" w:cs="Times New Roman"/>
          <w:sz w:val="28"/>
          <w:szCs w:val="28"/>
          <w:lang w:val="uk-UA"/>
        </w:rPr>
        <w:t>82 961 626,33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 грн (</w:t>
      </w:r>
      <w:r w:rsidR="000401F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772C8">
        <w:rPr>
          <w:rFonts w:ascii="Times New Roman" w:hAnsi="Times New Roman" w:cs="Times New Roman"/>
          <w:sz w:val="28"/>
          <w:szCs w:val="28"/>
          <w:lang w:val="uk-UA"/>
        </w:rPr>
        <w:t>0,7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%) при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 xml:space="preserve"> уточненому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плані </w:t>
      </w:r>
      <w:r w:rsidR="009772C8">
        <w:rPr>
          <w:rFonts w:ascii="Times New Roman" w:hAnsi="Times New Roman" w:cs="Times New Roman"/>
          <w:sz w:val="28"/>
          <w:szCs w:val="28"/>
          <w:lang w:val="uk-UA"/>
        </w:rPr>
        <w:t xml:space="preserve">82 418 071,00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грн, спеціальному фонду – </w:t>
      </w:r>
      <w:r w:rsidR="000401F7">
        <w:rPr>
          <w:rFonts w:ascii="Times New Roman" w:hAnsi="Times New Roman" w:cs="Times New Roman"/>
          <w:sz w:val="28"/>
          <w:szCs w:val="28"/>
          <w:lang w:val="uk-UA"/>
        </w:rPr>
        <w:t>2 921 </w:t>
      </w:r>
      <w:r w:rsidR="000401F7">
        <w:rPr>
          <w:rFonts w:ascii="Times New Roman" w:hAnsi="Times New Roman" w:cs="Times New Roman"/>
          <w:sz w:val="28"/>
          <w:szCs w:val="28"/>
          <w:lang w:val="en-US"/>
        </w:rPr>
        <w:t>077,</w:t>
      </w:r>
      <w:r w:rsidR="000401F7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 грн. (</w:t>
      </w:r>
      <w:r w:rsidR="009772C8">
        <w:rPr>
          <w:rFonts w:ascii="Times New Roman" w:hAnsi="Times New Roman" w:cs="Times New Roman"/>
          <w:sz w:val="28"/>
          <w:szCs w:val="28"/>
          <w:lang w:val="uk-UA"/>
        </w:rPr>
        <w:t>104,4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%) при уточненому плані </w:t>
      </w:r>
      <w:r w:rsidR="009772C8">
        <w:rPr>
          <w:rFonts w:ascii="Times New Roman" w:hAnsi="Times New Roman" w:cs="Times New Roman"/>
          <w:sz w:val="28"/>
          <w:szCs w:val="28"/>
          <w:lang w:val="uk-UA"/>
        </w:rPr>
        <w:t>2 798 891,62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D235F2" w:rsidRPr="00D235F2" w:rsidRDefault="00D235F2" w:rsidP="00E07FB3">
      <w:pPr>
        <w:widowControl w:val="0"/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831DA">
        <w:rPr>
          <w:rFonts w:ascii="Times New Roman" w:hAnsi="Times New Roman" w:cs="Times New Roman"/>
          <w:sz w:val="28"/>
          <w:szCs w:val="28"/>
          <w:lang w:val="uk-UA"/>
        </w:rPr>
        <w:t xml:space="preserve">По видатках бюджет громади виконаний в сумі </w:t>
      </w:r>
      <w:r w:rsidR="0013611B">
        <w:rPr>
          <w:rFonts w:ascii="Times New Roman" w:hAnsi="Times New Roman" w:cs="Times New Roman"/>
          <w:sz w:val="28"/>
          <w:szCs w:val="28"/>
          <w:lang w:val="uk-UA"/>
        </w:rPr>
        <w:t>23 996 619,92</w:t>
      </w:r>
      <w:r w:rsidRPr="002831DA">
        <w:rPr>
          <w:rFonts w:ascii="Times New Roman" w:hAnsi="Times New Roman" w:cs="Times New Roman"/>
          <w:sz w:val="28"/>
          <w:szCs w:val="28"/>
          <w:lang w:val="uk-UA"/>
        </w:rPr>
        <w:t> грн, або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11B">
        <w:rPr>
          <w:rFonts w:ascii="Times New Roman" w:hAnsi="Times New Roman" w:cs="Times New Roman"/>
          <w:sz w:val="28"/>
          <w:szCs w:val="28"/>
          <w:lang w:val="uk-UA"/>
        </w:rPr>
        <w:t>61,21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відсотка до уточненого плану (уточнений план </w:t>
      </w:r>
      <w:r w:rsidR="0013611B">
        <w:rPr>
          <w:rFonts w:ascii="Times New Roman" w:hAnsi="Times New Roman" w:cs="Times New Roman"/>
          <w:sz w:val="28"/>
          <w:szCs w:val="28"/>
          <w:lang w:val="uk-UA"/>
        </w:rPr>
        <w:t>42 562 399,43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грн), в тому числі по загальному фонду – </w:t>
      </w:r>
      <w:r w:rsidR="0013611B">
        <w:rPr>
          <w:rFonts w:ascii="Times New Roman" w:hAnsi="Times New Roman" w:cs="Times New Roman"/>
          <w:sz w:val="28"/>
          <w:szCs w:val="28"/>
          <w:lang w:val="uk-UA"/>
        </w:rPr>
        <w:t>23 955 834,64</w:t>
      </w:r>
      <w:r w:rsidR="005429BD">
        <w:rPr>
          <w:rFonts w:ascii="Times New Roman" w:hAnsi="Times New Roman" w:cs="Times New Roman"/>
          <w:sz w:val="28"/>
          <w:szCs w:val="28"/>
          <w:lang w:val="uk-UA"/>
        </w:rPr>
        <w:t xml:space="preserve">грн, або </w:t>
      </w:r>
      <w:r w:rsidR="0013611B">
        <w:rPr>
          <w:rFonts w:ascii="Times New Roman" w:hAnsi="Times New Roman" w:cs="Times New Roman"/>
          <w:sz w:val="28"/>
          <w:szCs w:val="28"/>
          <w:lang w:val="uk-UA"/>
        </w:rPr>
        <w:t>59,36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відсотка при уточненому плані 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>24 008 588,45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грн, спеціальному фонду – 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>40 785,28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  або  на  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>1,85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% при уточненому плані 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>2 208 905,36</w:t>
      </w:r>
      <w:r w:rsidRPr="002831DA">
        <w:rPr>
          <w:rFonts w:ascii="Times New Roman" w:hAnsi="Times New Roman" w:cs="Times New Roman"/>
          <w:sz w:val="28"/>
          <w:szCs w:val="28"/>
        </w:rPr>
        <w:t>грн</w:t>
      </w:r>
      <w:r w:rsidRPr="002831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5F2" w:rsidRPr="00D235F2" w:rsidRDefault="00D235F2" w:rsidP="00E07FB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З сільського бюджету Великокучурівської ОТГ  кошти на кредитування  не спрямовувались.  </w:t>
      </w:r>
    </w:p>
    <w:p w:rsidR="00D235F2" w:rsidRPr="00D235F2" w:rsidRDefault="00D235F2" w:rsidP="00E07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плану доходів по загальному фонду без врахування дотацій та субвенцій складає 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 xml:space="preserve">01,74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відсотків річних призначень (при плані 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31 325 500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грн, фактично одержано доходів на суму 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31 869 055,33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грн).        </w:t>
      </w:r>
    </w:p>
    <w:p w:rsidR="00D235F2" w:rsidRPr="00D235F2" w:rsidRDefault="00D235F2" w:rsidP="00E07FB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>По с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пеціальному фонду за І півріччя 2025 року міжбюджетних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трансфертів 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не планувалося та не надходило.</w:t>
      </w:r>
    </w:p>
    <w:p w:rsidR="00D235F2" w:rsidRPr="00D235F2" w:rsidRDefault="00D235F2" w:rsidP="00E07FB3">
      <w:pPr>
        <w:spacing w:after="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бюджетоутворюючими платниками Великокучурівської СТГ Чернівецького району є сплата податків і зборів яких займає найбільшу питому вагу у 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 xml:space="preserve">власних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надходженнях загального фонду за 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півріччя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1166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235F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а саме складають платники ПДФО –</w:t>
      </w:r>
      <w:r w:rsidR="00CD17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53,0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єдиного податку – 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24,8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земельного податку – </w:t>
      </w:r>
      <w:r w:rsidR="007946B8">
        <w:rPr>
          <w:rFonts w:ascii="Times New Roman" w:hAnsi="Times New Roman" w:cs="Times New Roman"/>
          <w:sz w:val="28"/>
          <w:szCs w:val="28"/>
          <w:lang w:val="uk-UA"/>
        </w:rPr>
        <w:t>8,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податку на нерухоме майно відмінне від земельної ділянки – 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4,5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акцизного податку – 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5,7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% в т.ч.:</w:t>
      </w:r>
    </w:p>
    <w:p w:rsidR="00AD5549" w:rsidRDefault="00AD5549" w:rsidP="00701302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освіти, культури, молоді та спорту </w:t>
      </w:r>
      <w:r w:rsidRPr="00AD5549">
        <w:rPr>
          <w:rFonts w:ascii="Times New Roman" w:hAnsi="Times New Roman" w:cs="Times New Roman"/>
          <w:sz w:val="28"/>
          <w:szCs w:val="28"/>
          <w:lang w:val="uk-UA"/>
        </w:rPr>
        <w:t>– 13,5%</w:t>
      </w:r>
    </w:p>
    <w:p w:rsidR="00701302" w:rsidRDefault="00701302" w:rsidP="00701302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C2E">
        <w:rPr>
          <w:rFonts w:ascii="Times New Roman" w:hAnsi="Times New Roman" w:cs="Times New Roman"/>
          <w:sz w:val="28"/>
          <w:szCs w:val="28"/>
          <w:lang w:val="uk-UA"/>
        </w:rPr>
        <w:t xml:space="preserve">ТОВ «ЧОЕК» – 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6,5</w:t>
      </w:r>
      <w:r w:rsidRPr="00725C2E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7946B8" w:rsidRDefault="007946B8" w:rsidP="00701302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6B8">
        <w:rPr>
          <w:rFonts w:ascii="Times New Roman" w:hAnsi="Times New Roman" w:cs="Times New Roman"/>
          <w:sz w:val="28"/>
          <w:szCs w:val="28"/>
          <w:lang w:val="uk-UA"/>
        </w:rPr>
        <w:t>ТОВ "ІННОВЕЙШЕН ВІНДООРС"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6,5</w:t>
      </w:r>
      <w:r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AD5549" w:rsidRDefault="00AD5549" w:rsidP="007946B8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Аплот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– 5,4%;</w:t>
      </w:r>
    </w:p>
    <w:p w:rsidR="00AD5549" w:rsidRDefault="00AD5549" w:rsidP="007946B8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ТОВ «Євро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віндовс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– 3,1%;</w:t>
      </w:r>
    </w:p>
    <w:p w:rsidR="00AD5549" w:rsidRDefault="00AD5549" w:rsidP="007946B8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Великокучурівська сільська рада – 2,4%;</w:t>
      </w:r>
    </w:p>
    <w:p w:rsidR="007946B8" w:rsidRDefault="007946B8" w:rsidP="007946B8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C2E">
        <w:rPr>
          <w:rFonts w:ascii="Times New Roman" w:hAnsi="Times New Roman" w:cs="Times New Roman"/>
          <w:sz w:val="28"/>
          <w:szCs w:val="28"/>
          <w:lang w:val="uk-UA"/>
        </w:rPr>
        <w:t xml:space="preserve">АТ «Укрзалізниця» – </w:t>
      </w:r>
      <w:r w:rsidR="00AD5549">
        <w:rPr>
          <w:rFonts w:ascii="Times New Roman" w:hAnsi="Times New Roman" w:cs="Times New Roman"/>
          <w:sz w:val="28"/>
          <w:szCs w:val="28"/>
          <w:lang w:val="uk-UA"/>
        </w:rPr>
        <w:t>2,6</w:t>
      </w:r>
      <w:r w:rsidRPr="00725C2E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AD5549" w:rsidRDefault="00AD5549" w:rsidP="00AD554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ТОВ Мартін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Трейд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1,7%;</w:t>
      </w:r>
    </w:p>
    <w:p w:rsidR="00AD5549" w:rsidRDefault="00F926D0" w:rsidP="007946B8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ФОП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Кірдей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ВД. – 1,7%</w:t>
      </w:r>
    </w:p>
    <w:p w:rsidR="00F926D0" w:rsidRPr="00725C2E" w:rsidRDefault="00F926D0" w:rsidP="007946B8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КНП Великокучурівська АЗПСМ – 1,2%;</w:t>
      </w:r>
    </w:p>
    <w:p w:rsidR="00D235F2" w:rsidRDefault="00D235F2" w:rsidP="00E07FB3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6590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CA6590">
        <w:rPr>
          <w:rFonts w:ascii="Times New Roman" w:hAnsi="Times New Roman" w:cs="Times New Roman"/>
          <w:sz w:val="28"/>
          <w:szCs w:val="28"/>
          <w:lang w:val="uk-UA"/>
        </w:rPr>
        <w:t xml:space="preserve"> "Чернівецьке військове лісництво" – 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>1,2%.</w:t>
      </w:r>
    </w:p>
    <w:p w:rsidR="007946B8" w:rsidRPr="00CA6590" w:rsidRDefault="007946B8" w:rsidP="007946B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35F2" w:rsidRPr="00D235F2" w:rsidRDefault="00D235F2" w:rsidP="00E07FB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До бюджету Великокучурівської сільської територіальної громади по загальному та спеціальному фондах (без урахування міжбюджетних трансфертів) за </w:t>
      </w:r>
      <w:r w:rsidR="007946B8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>півріччя</w:t>
      </w:r>
      <w:r w:rsidR="007946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9B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7946B8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надійшло 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>34 790 132,73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грн, </w:t>
      </w:r>
      <w:r w:rsidR="00FA6343">
        <w:rPr>
          <w:rFonts w:ascii="Times New Roman" w:hAnsi="Times New Roman" w:cs="Times New Roman"/>
          <w:sz w:val="28"/>
          <w:szCs w:val="28"/>
          <w:lang w:val="uk-UA"/>
        </w:rPr>
        <w:t xml:space="preserve">що становить 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>101,95</w:t>
      </w:r>
      <w:r w:rsidR="00FA6343">
        <w:rPr>
          <w:rFonts w:ascii="Times New Roman" w:hAnsi="Times New Roman" w:cs="Times New Roman"/>
          <w:sz w:val="28"/>
          <w:szCs w:val="28"/>
          <w:lang w:val="uk-UA"/>
        </w:rPr>
        <w:t>% (+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 xml:space="preserve"> 665 741,11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грн) до плану, затвердженого сільською радою (</w:t>
      </w:r>
      <w:r w:rsidR="00F926D0">
        <w:rPr>
          <w:rFonts w:ascii="Times New Roman" w:hAnsi="Times New Roman" w:cs="Times New Roman"/>
          <w:sz w:val="28"/>
          <w:szCs w:val="28"/>
          <w:lang w:val="uk-UA"/>
        </w:rPr>
        <w:t>34 124 391,62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грн)</w:t>
      </w:r>
      <w:r w:rsidR="007946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63F" w:rsidRDefault="00D235F2" w:rsidP="00E07F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До загального фонду надійшло 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31 869 055,33</w:t>
      </w:r>
      <w:r w:rsidR="007946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грн, при уточненому плані на 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півріччя</w:t>
      </w:r>
      <w:r w:rsidR="007946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31 325 500,00</w:t>
      </w:r>
      <w:r w:rsidR="003C263F" w:rsidRPr="00D235F2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, або</w:t>
      </w:r>
      <w:r w:rsidR="003C2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100,7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% (+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543 555,33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 грн)</w:t>
      </w:r>
      <w:r w:rsidR="003C26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63F" w:rsidRDefault="00D235F2" w:rsidP="00E07F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>Найбільшу питому вагу у надходженнях загального фонду займає податок на доходи фізичних осіб</w:t>
      </w:r>
      <w:r w:rsidR="003C2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C2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53,0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якого надійшло в сумі                    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16 899 055,29</w:t>
      </w:r>
      <w:r w:rsidR="003C263F" w:rsidRPr="003C2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грн, що становить 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114,7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% (+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2 169 655,29</w:t>
      </w:r>
      <w:r w:rsidR="003C2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A6967">
        <w:rPr>
          <w:rFonts w:ascii="Times New Roman" w:hAnsi="Times New Roman" w:cs="Times New Roman"/>
          <w:sz w:val="28"/>
          <w:szCs w:val="28"/>
          <w:lang w:val="uk-UA"/>
        </w:rPr>
        <w:t>рн) до плану</w:t>
      </w:r>
      <w:r w:rsidR="003C26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5F2" w:rsidRPr="00D235F2" w:rsidRDefault="00D235F2" w:rsidP="00E07FB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Другим джерелом наповнення доходної частини загального фонду є єдиний податок – </w:t>
      </w:r>
      <w:r w:rsidR="00911CA3">
        <w:rPr>
          <w:rFonts w:ascii="Times New Roman" w:hAnsi="Times New Roman" w:cs="Times New Roman"/>
          <w:sz w:val="28"/>
          <w:szCs w:val="28"/>
          <w:lang w:val="uk-UA"/>
        </w:rPr>
        <w:t>24,8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%, якого надійшло в сумі </w:t>
      </w:r>
      <w:r w:rsidR="008A7138">
        <w:rPr>
          <w:rFonts w:ascii="Times New Roman" w:hAnsi="Times New Roman" w:cs="Times New Roman"/>
          <w:sz w:val="28"/>
          <w:szCs w:val="28"/>
          <w:lang w:val="uk-UA"/>
        </w:rPr>
        <w:t>7 893 304,76</w:t>
      </w:r>
      <w:r w:rsidR="003C263F" w:rsidRPr="003C2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 xml:space="preserve">грн, що складає </w:t>
      </w:r>
      <w:r w:rsidR="008A7138">
        <w:rPr>
          <w:rFonts w:ascii="Times New Roman" w:hAnsi="Times New Roman" w:cs="Times New Roman"/>
          <w:sz w:val="28"/>
          <w:szCs w:val="28"/>
          <w:lang w:val="uk-UA"/>
        </w:rPr>
        <w:t>80,58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% (</w:t>
      </w:r>
      <w:r w:rsidR="008A7138">
        <w:rPr>
          <w:rFonts w:ascii="Times New Roman" w:hAnsi="Times New Roman" w:cs="Times New Roman"/>
          <w:sz w:val="28"/>
          <w:szCs w:val="28"/>
          <w:lang w:val="uk-UA"/>
        </w:rPr>
        <w:t>- 1 902 695,24</w:t>
      </w:r>
      <w:r w:rsidRPr="00D235F2">
        <w:rPr>
          <w:rFonts w:ascii="Times New Roman" w:hAnsi="Times New Roman" w:cs="Times New Roman"/>
          <w:sz w:val="28"/>
          <w:szCs w:val="28"/>
          <w:lang w:val="uk-UA"/>
        </w:rPr>
        <w:t>грн) до плану.</w:t>
      </w:r>
    </w:p>
    <w:p w:rsidR="00D235F2" w:rsidRPr="00FA6967" w:rsidRDefault="00D235F2" w:rsidP="00E07FB3">
      <w:pPr>
        <w:spacing w:after="0"/>
        <w:ind w:right="-2"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902DB">
        <w:rPr>
          <w:rFonts w:ascii="Times New Roman" w:hAnsi="Times New Roman" w:cs="Times New Roman"/>
          <w:sz w:val="28"/>
          <w:szCs w:val="28"/>
          <w:lang w:val="uk-UA"/>
        </w:rPr>
        <w:t xml:space="preserve">До спеціального фонду надійшло </w:t>
      </w:r>
      <w:r w:rsidR="008A7138">
        <w:rPr>
          <w:rFonts w:ascii="Times New Roman" w:hAnsi="Times New Roman" w:cs="Times New Roman"/>
          <w:sz w:val="28"/>
          <w:szCs w:val="28"/>
          <w:lang w:val="uk-UA"/>
        </w:rPr>
        <w:t>2 921 </w:t>
      </w:r>
      <w:r w:rsidR="008A7138">
        <w:rPr>
          <w:rFonts w:ascii="Times New Roman" w:hAnsi="Times New Roman" w:cs="Times New Roman"/>
          <w:sz w:val="28"/>
          <w:szCs w:val="28"/>
          <w:lang w:val="en-US"/>
        </w:rPr>
        <w:t>077,</w:t>
      </w:r>
      <w:r w:rsidR="008A7138">
        <w:rPr>
          <w:rFonts w:ascii="Times New Roman" w:hAnsi="Times New Roman" w:cs="Times New Roman"/>
          <w:sz w:val="28"/>
          <w:szCs w:val="28"/>
          <w:lang w:val="uk-UA"/>
        </w:rPr>
        <w:t xml:space="preserve">40 </w:t>
      </w:r>
      <w:r w:rsidRPr="004902DB">
        <w:rPr>
          <w:rFonts w:ascii="Times New Roman" w:hAnsi="Times New Roman" w:cs="Times New Roman"/>
          <w:sz w:val="28"/>
          <w:szCs w:val="28"/>
          <w:lang w:val="uk-UA"/>
        </w:rPr>
        <w:t xml:space="preserve">грн або </w:t>
      </w:r>
      <w:r w:rsidR="008A7138">
        <w:rPr>
          <w:rFonts w:ascii="Times New Roman" w:hAnsi="Times New Roman" w:cs="Times New Roman"/>
          <w:sz w:val="28"/>
          <w:szCs w:val="28"/>
          <w:lang w:val="uk-UA"/>
        </w:rPr>
        <w:t>104,4</w:t>
      </w:r>
      <w:r w:rsidRPr="004902DB">
        <w:rPr>
          <w:rFonts w:ascii="Times New Roman" w:hAnsi="Times New Roman" w:cs="Times New Roman"/>
          <w:sz w:val="28"/>
          <w:szCs w:val="28"/>
          <w:lang w:val="uk-UA"/>
        </w:rPr>
        <w:t>% (+</w:t>
      </w:r>
      <w:r w:rsidR="008A7138">
        <w:rPr>
          <w:rFonts w:ascii="Times New Roman" w:hAnsi="Times New Roman" w:cs="Times New Roman"/>
          <w:sz w:val="28"/>
          <w:szCs w:val="28"/>
          <w:lang w:val="uk-UA"/>
        </w:rPr>
        <w:t>122 185,78</w:t>
      </w:r>
      <w:r w:rsidR="003C263F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4902DB">
        <w:rPr>
          <w:rFonts w:ascii="Times New Roman" w:hAnsi="Times New Roman" w:cs="Times New Roman"/>
          <w:sz w:val="28"/>
          <w:szCs w:val="28"/>
          <w:lang w:val="uk-UA"/>
        </w:rPr>
        <w:t>рн) до уточненого плану</w:t>
      </w:r>
      <w:r w:rsidR="003C26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5F2" w:rsidRPr="00771855" w:rsidRDefault="00D235F2" w:rsidP="00E07FB3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 w:rsidRPr="00771855">
        <w:rPr>
          <w:sz w:val="28"/>
          <w:szCs w:val="28"/>
          <w:lang w:val="uk-UA"/>
        </w:rPr>
        <w:t>В розрізі основних платежів до спеціального фонду надійшло:</w:t>
      </w:r>
    </w:p>
    <w:p w:rsidR="00D235F2" w:rsidRPr="00FA6967" w:rsidRDefault="00D235F2" w:rsidP="00E07FB3">
      <w:pPr>
        <w:pStyle w:val="2"/>
        <w:spacing w:after="0" w:line="240" w:lineRule="auto"/>
        <w:ind w:left="0" w:firstLine="708"/>
        <w:jc w:val="both"/>
        <w:rPr>
          <w:color w:val="FF0000"/>
          <w:sz w:val="28"/>
          <w:szCs w:val="28"/>
          <w:lang w:val="uk-UA"/>
        </w:rPr>
      </w:pPr>
      <w:r w:rsidRPr="00771855">
        <w:rPr>
          <w:sz w:val="28"/>
          <w:szCs w:val="28"/>
          <w:lang w:val="uk-UA"/>
        </w:rPr>
        <w:t xml:space="preserve">- власних надходжень бюджетних установ – </w:t>
      </w:r>
      <w:r w:rsidR="008A7138" w:rsidRPr="008A7138">
        <w:rPr>
          <w:sz w:val="28"/>
          <w:szCs w:val="28"/>
          <w:lang w:val="uk-UA"/>
        </w:rPr>
        <w:t>2</w:t>
      </w:r>
      <w:r w:rsidR="008A7138">
        <w:rPr>
          <w:sz w:val="28"/>
          <w:szCs w:val="28"/>
          <w:lang w:val="uk-UA"/>
        </w:rPr>
        <w:t> </w:t>
      </w:r>
      <w:r w:rsidR="008A7138" w:rsidRPr="008A7138">
        <w:rPr>
          <w:sz w:val="28"/>
          <w:szCs w:val="28"/>
          <w:lang w:val="uk-UA"/>
        </w:rPr>
        <w:t>874</w:t>
      </w:r>
      <w:r w:rsidR="008A7138">
        <w:rPr>
          <w:sz w:val="28"/>
          <w:szCs w:val="28"/>
          <w:lang w:val="uk-UA"/>
        </w:rPr>
        <w:t> </w:t>
      </w:r>
      <w:r w:rsidR="008A7138" w:rsidRPr="008A7138">
        <w:rPr>
          <w:sz w:val="28"/>
          <w:szCs w:val="28"/>
          <w:lang w:val="uk-UA"/>
        </w:rPr>
        <w:t>824,04</w:t>
      </w:r>
      <w:r w:rsidRPr="00771855">
        <w:rPr>
          <w:sz w:val="28"/>
          <w:szCs w:val="28"/>
          <w:lang w:val="uk-UA"/>
        </w:rPr>
        <w:t>грн (</w:t>
      </w:r>
      <w:r w:rsidR="008A7138">
        <w:rPr>
          <w:sz w:val="28"/>
          <w:szCs w:val="28"/>
          <w:lang w:val="uk-UA"/>
        </w:rPr>
        <w:t>104,2</w:t>
      </w:r>
      <w:r w:rsidRPr="00771855">
        <w:rPr>
          <w:sz w:val="28"/>
          <w:szCs w:val="28"/>
          <w:lang w:val="uk-UA"/>
        </w:rPr>
        <w:t>%  плану)</w:t>
      </w:r>
      <w:r w:rsidR="00771855" w:rsidRPr="00771855">
        <w:rPr>
          <w:sz w:val="28"/>
          <w:szCs w:val="28"/>
          <w:lang w:val="uk-UA"/>
        </w:rPr>
        <w:t>.</w:t>
      </w:r>
      <w:r w:rsidRPr="00771855">
        <w:rPr>
          <w:sz w:val="28"/>
          <w:szCs w:val="28"/>
          <w:lang w:val="uk-UA"/>
        </w:rPr>
        <w:t xml:space="preserve"> Основним джерелом надходжень стала благодійна допомог</w:t>
      </w:r>
      <w:r w:rsidR="00901206">
        <w:rPr>
          <w:sz w:val="28"/>
          <w:szCs w:val="28"/>
          <w:lang w:val="uk-UA"/>
        </w:rPr>
        <w:t>а</w:t>
      </w:r>
      <w:r w:rsidRPr="00771855">
        <w:rPr>
          <w:sz w:val="28"/>
          <w:szCs w:val="28"/>
          <w:lang w:val="uk-UA"/>
        </w:rPr>
        <w:t xml:space="preserve"> та грантові внески в натуральній формі;</w:t>
      </w:r>
    </w:p>
    <w:p w:rsidR="00D235F2" w:rsidRPr="00771855" w:rsidRDefault="00D235F2" w:rsidP="00E07FB3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 w:rsidRPr="00771855">
        <w:rPr>
          <w:sz w:val="28"/>
          <w:szCs w:val="28"/>
          <w:lang w:val="uk-UA"/>
        </w:rPr>
        <w:t xml:space="preserve">- до цільових фондів, утворених органами місцевого самоврядування та місцевими органами виконавчої влади – </w:t>
      </w:r>
      <w:r w:rsidR="008A7138">
        <w:rPr>
          <w:sz w:val="28"/>
          <w:szCs w:val="28"/>
          <w:lang w:val="uk-UA"/>
        </w:rPr>
        <w:t>41 670</w:t>
      </w:r>
      <w:r w:rsidRPr="00771855">
        <w:rPr>
          <w:sz w:val="28"/>
          <w:szCs w:val="28"/>
          <w:lang w:val="uk-UA"/>
        </w:rPr>
        <w:t xml:space="preserve"> грн (</w:t>
      </w:r>
      <w:r w:rsidR="008A7138">
        <w:rPr>
          <w:sz w:val="28"/>
          <w:szCs w:val="28"/>
          <w:lang w:val="uk-UA"/>
        </w:rPr>
        <w:t xml:space="preserve">103,7% </w:t>
      </w:r>
      <w:r w:rsidR="00771855" w:rsidRPr="00771855">
        <w:rPr>
          <w:sz w:val="28"/>
          <w:szCs w:val="28"/>
          <w:lang w:val="uk-UA"/>
        </w:rPr>
        <w:t xml:space="preserve"> плану).</w:t>
      </w:r>
    </w:p>
    <w:p w:rsidR="00D235F2" w:rsidRDefault="00D235F2" w:rsidP="00E07F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B1B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виконання планових показників за доходами та недопущення зменшення надходжень до бюджету Великокучурівської СТГ постійно здійснюється аналіз надходжень платежів до місцевого бюджету, як в розрізі податків, так і в розрізі платників.</w:t>
      </w:r>
    </w:p>
    <w:p w:rsidR="008A7138" w:rsidRPr="00A10B1B" w:rsidRDefault="008A7138" w:rsidP="00E07F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A7138" w:rsidRPr="00A10B1B" w:rsidSect="001D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77D8F"/>
    <w:multiLevelType w:val="hybridMultilevel"/>
    <w:tmpl w:val="8976086C"/>
    <w:lvl w:ilvl="0" w:tplc="F306E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5F2"/>
    <w:rsid w:val="00002389"/>
    <w:rsid w:val="0001166D"/>
    <w:rsid w:val="000401F7"/>
    <w:rsid w:val="00064122"/>
    <w:rsid w:val="00080B97"/>
    <w:rsid w:val="0013611B"/>
    <w:rsid w:val="00184550"/>
    <w:rsid w:val="001C014D"/>
    <w:rsid w:val="001D62BF"/>
    <w:rsid w:val="001F594A"/>
    <w:rsid w:val="002831DA"/>
    <w:rsid w:val="002E50CD"/>
    <w:rsid w:val="003C1F86"/>
    <w:rsid w:val="003C263F"/>
    <w:rsid w:val="004902DB"/>
    <w:rsid w:val="005429BD"/>
    <w:rsid w:val="006B1981"/>
    <w:rsid w:val="00701302"/>
    <w:rsid w:val="00707406"/>
    <w:rsid w:val="00725C2E"/>
    <w:rsid w:val="007319BD"/>
    <w:rsid w:val="00771855"/>
    <w:rsid w:val="007946B8"/>
    <w:rsid w:val="008309BF"/>
    <w:rsid w:val="008711DB"/>
    <w:rsid w:val="008A7138"/>
    <w:rsid w:val="00901206"/>
    <w:rsid w:val="00911CA3"/>
    <w:rsid w:val="009772C8"/>
    <w:rsid w:val="00A10B1B"/>
    <w:rsid w:val="00A525B2"/>
    <w:rsid w:val="00A70FA3"/>
    <w:rsid w:val="00AD5549"/>
    <w:rsid w:val="00B760B3"/>
    <w:rsid w:val="00B8278F"/>
    <w:rsid w:val="00C46E8E"/>
    <w:rsid w:val="00CA6590"/>
    <w:rsid w:val="00CA6C02"/>
    <w:rsid w:val="00CC4D72"/>
    <w:rsid w:val="00CD1789"/>
    <w:rsid w:val="00D10577"/>
    <w:rsid w:val="00D235F2"/>
    <w:rsid w:val="00E07FB3"/>
    <w:rsid w:val="00E118E3"/>
    <w:rsid w:val="00EE39C3"/>
    <w:rsid w:val="00F27656"/>
    <w:rsid w:val="00F46E1A"/>
    <w:rsid w:val="00F926D0"/>
    <w:rsid w:val="00FA6343"/>
    <w:rsid w:val="00FA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2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235F2"/>
    <w:pPr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35F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0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23</cp:revision>
  <cp:lastPrinted>2024-04-22T06:41:00Z</cp:lastPrinted>
  <dcterms:created xsi:type="dcterms:W3CDTF">2023-02-13T07:13:00Z</dcterms:created>
  <dcterms:modified xsi:type="dcterms:W3CDTF">2025-08-15T11:47:00Z</dcterms:modified>
</cp:coreProperties>
</file>